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5A" w:rsidRPr="00A46957" w:rsidRDefault="006C1A5A" w:rsidP="006C1A5A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695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6C1A5A" w:rsidRPr="00A46957" w:rsidRDefault="006C1A5A" w:rsidP="006C1A5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A5A" w:rsidRPr="00A46957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6957">
        <w:rPr>
          <w:rFonts w:ascii="Times New Roman" w:hAnsi="Times New Roman" w:cs="Times New Roman"/>
          <w:color w:val="auto"/>
          <w:sz w:val="28"/>
          <w:szCs w:val="28"/>
        </w:rPr>
        <w:t>Акт</w:t>
      </w:r>
    </w:p>
    <w:p w:rsidR="006C1A5A" w:rsidRPr="00A46957" w:rsidRDefault="006C1A5A" w:rsidP="006C1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F44">
        <w:rPr>
          <w:rFonts w:ascii="Times New Roman" w:hAnsi="Times New Roman"/>
          <w:b/>
          <w:sz w:val="28"/>
          <w:szCs w:val="28"/>
        </w:rPr>
        <w:t xml:space="preserve">от </w:t>
      </w:r>
      <w:r w:rsidR="00035F44" w:rsidRPr="00035F44">
        <w:rPr>
          <w:rFonts w:ascii="Times New Roman" w:hAnsi="Times New Roman"/>
          <w:b/>
          <w:sz w:val="28"/>
          <w:szCs w:val="28"/>
        </w:rPr>
        <w:t>07</w:t>
      </w:r>
      <w:r w:rsidRPr="00035F44">
        <w:rPr>
          <w:rFonts w:ascii="Times New Roman" w:hAnsi="Times New Roman"/>
          <w:b/>
          <w:sz w:val="28"/>
          <w:szCs w:val="28"/>
        </w:rPr>
        <w:t xml:space="preserve"> </w:t>
      </w:r>
      <w:r w:rsidR="00C0278B" w:rsidRPr="00035F44">
        <w:rPr>
          <w:rFonts w:ascii="Times New Roman" w:hAnsi="Times New Roman"/>
          <w:b/>
          <w:sz w:val="28"/>
          <w:szCs w:val="28"/>
        </w:rPr>
        <w:t>мая</w:t>
      </w:r>
      <w:r w:rsidR="00A46957" w:rsidRPr="00035F44">
        <w:rPr>
          <w:rFonts w:ascii="Times New Roman" w:hAnsi="Times New Roman"/>
          <w:b/>
          <w:sz w:val="28"/>
          <w:szCs w:val="28"/>
        </w:rPr>
        <w:t xml:space="preserve"> 2024</w:t>
      </w:r>
      <w:r w:rsidRPr="00035F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C1A5A" w:rsidRPr="00A46957" w:rsidRDefault="006C1A5A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6957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контрольного мероприятия: «Проверка </w:t>
      </w:r>
      <w:r w:rsidR="00035493" w:rsidRPr="00A46957">
        <w:rPr>
          <w:rFonts w:ascii="Times New Roman" w:hAnsi="Times New Roman" w:cs="Times New Roman"/>
          <w:color w:val="auto"/>
          <w:sz w:val="28"/>
          <w:szCs w:val="28"/>
        </w:rPr>
        <w:t>годовой бюджетной отчетности</w:t>
      </w:r>
      <w:r w:rsidRPr="00A46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5493" w:rsidRPr="00A46957">
        <w:rPr>
          <w:rFonts w:ascii="Times New Roman" w:hAnsi="Times New Roman" w:cs="Times New Roman"/>
          <w:color w:val="auto"/>
          <w:sz w:val="28"/>
          <w:szCs w:val="28"/>
        </w:rPr>
        <w:t>Поселковой администрации городского поселения «Поселок Серебряный Бор» Нерюнгринского района</w:t>
      </w:r>
      <w:r w:rsidRPr="00A46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1A5A" w:rsidRPr="00A46957" w:rsidRDefault="00A46957" w:rsidP="006C1A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6957">
        <w:rPr>
          <w:rFonts w:ascii="Times New Roman" w:hAnsi="Times New Roman" w:cs="Times New Roman"/>
          <w:color w:val="auto"/>
          <w:sz w:val="28"/>
          <w:szCs w:val="28"/>
        </w:rPr>
        <w:t>за 2023</w:t>
      </w:r>
      <w:r w:rsidR="006C1A5A" w:rsidRPr="00A46957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6C1A5A" w:rsidRPr="00A46957" w:rsidRDefault="006C1A5A" w:rsidP="006C1A5A">
      <w:pPr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A5A" w:rsidRPr="00A46957" w:rsidRDefault="006C1A5A" w:rsidP="006C1A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957">
        <w:rPr>
          <w:rFonts w:ascii="Times New Roman" w:hAnsi="Times New Roman"/>
          <w:sz w:val="24"/>
          <w:szCs w:val="24"/>
        </w:rPr>
        <w:t>г. Нерюнгри</w:t>
      </w:r>
    </w:p>
    <w:p w:rsidR="006C1A5A" w:rsidRPr="00A46957" w:rsidRDefault="00A46957" w:rsidP="001A5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957">
        <w:rPr>
          <w:rFonts w:ascii="Times New Roman" w:hAnsi="Times New Roman"/>
          <w:sz w:val="24"/>
          <w:szCs w:val="24"/>
        </w:rPr>
        <w:t>2024</w:t>
      </w:r>
      <w:r w:rsidR="006C1A5A" w:rsidRPr="00A46957">
        <w:rPr>
          <w:rFonts w:ascii="Times New Roman" w:hAnsi="Times New Roman"/>
          <w:sz w:val="24"/>
          <w:szCs w:val="24"/>
        </w:rPr>
        <w:t xml:space="preserve"> год</w:t>
      </w:r>
    </w:p>
    <w:p w:rsidR="00C0278B" w:rsidRDefault="00C0278B" w:rsidP="00C0278B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5A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Основание для проведения контрольного мероприятия</w:t>
      </w:r>
      <w:r w:rsidRPr="001E05A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Pr="001E05AC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 w:rsidR="00A46957" w:rsidRPr="001E05AC">
        <w:rPr>
          <w:rFonts w:ascii="Times New Roman" w:eastAsia="Times New Roman" w:hAnsi="Times New Roman"/>
          <w:sz w:val="24"/>
          <w:szCs w:val="24"/>
          <w:lang w:eastAsia="ar-SA"/>
        </w:rPr>
        <w:t>я «Нерюнгринский район» на  2024</w:t>
      </w:r>
      <w:r w:rsidRPr="001E05AC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F45045" w:rsidRPr="00F45045" w:rsidRDefault="00F45045" w:rsidP="00F4504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05AC" w:rsidRPr="001E05AC" w:rsidRDefault="00C0278B" w:rsidP="001E05AC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5A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Предмет контрольного мероприятия</w:t>
      </w:r>
      <w:r w:rsidRPr="001E05A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Pr="001E05AC">
        <w:rPr>
          <w:rFonts w:ascii="Times New Roman" w:hAnsi="Times New Roman"/>
          <w:bCs/>
          <w:sz w:val="24"/>
          <w:szCs w:val="24"/>
        </w:rPr>
        <w:t xml:space="preserve"> </w:t>
      </w:r>
      <w:r w:rsidR="0009797C" w:rsidRPr="001E05AC">
        <w:rPr>
          <w:rFonts w:ascii="Times New Roman" w:hAnsi="Times New Roman"/>
          <w:bCs/>
          <w:sz w:val="24"/>
          <w:szCs w:val="24"/>
        </w:rPr>
        <w:t>годовая отчетность главного администратора бюджетных средств, главного распорядителя бюджетных средств.</w:t>
      </w:r>
    </w:p>
    <w:p w:rsidR="001E05AC" w:rsidRPr="001E05AC" w:rsidRDefault="001E05AC" w:rsidP="001E05AC">
      <w:pPr>
        <w:pStyle w:val="a7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278B" w:rsidRPr="001E05AC" w:rsidRDefault="00C0278B" w:rsidP="001E05AC">
      <w:pPr>
        <w:pStyle w:val="a7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5A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3. Проверяемый период деятельности</w:t>
      </w:r>
      <w:r w:rsidRPr="001E05A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="00A46957" w:rsidRPr="001E05AC">
        <w:rPr>
          <w:rFonts w:ascii="Times New Roman" w:eastAsia="Times New Roman" w:hAnsi="Times New Roman"/>
          <w:sz w:val="24"/>
          <w:szCs w:val="24"/>
          <w:lang w:eastAsia="ar-SA"/>
        </w:rPr>
        <w:t xml:space="preserve"> 2023</w:t>
      </w:r>
      <w:r w:rsidRPr="001E05AC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C0278B" w:rsidRPr="001E05AC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05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0278B" w:rsidRPr="000E761C" w:rsidRDefault="00C0278B" w:rsidP="00C0278B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E761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4. Цели контрольного мероприятия:</w:t>
      </w:r>
    </w:p>
    <w:p w:rsidR="00C0278B" w:rsidRPr="000E761C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61C">
        <w:rPr>
          <w:rFonts w:ascii="Times New Roman" w:hAnsi="Times New Roman"/>
          <w:b/>
          <w:sz w:val="24"/>
          <w:szCs w:val="24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C0278B" w:rsidRPr="000E761C" w:rsidRDefault="00C0278B" w:rsidP="00C027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61C">
        <w:rPr>
          <w:rFonts w:ascii="Times New Roman" w:hAnsi="Times New Roman"/>
          <w:sz w:val="24"/>
          <w:szCs w:val="24"/>
        </w:rPr>
        <w:t>- требованиям бюджетного законодательства;</w:t>
      </w:r>
    </w:p>
    <w:p w:rsidR="00C0278B" w:rsidRPr="000E761C" w:rsidRDefault="00C0278B" w:rsidP="00C027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61C">
        <w:rPr>
          <w:rFonts w:ascii="Times New Roman" w:hAnsi="Times New Roman"/>
          <w:sz w:val="24"/>
          <w:szCs w:val="24"/>
        </w:rPr>
        <w:t>- муниципальным правовым актам в сфере бюджетных правоотношений.</w:t>
      </w:r>
    </w:p>
    <w:p w:rsidR="000E761C" w:rsidRPr="000E761C" w:rsidRDefault="000E761C" w:rsidP="00C027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278B" w:rsidRPr="000E761C" w:rsidRDefault="00C0278B" w:rsidP="00C0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761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0E761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0E761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Срок проверки</w:t>
      </w:r>
      <w:r w:rsidRPr="000E761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E761C" w:rsidRPr="004F7E1E">
        <w:rPr>
          <w:rFonts w:ascii="Times New Roman" w:hAnsi="Times New Roman"/>
          <w:sz w:val="24"/>
          <w:szCs w:val="24"/>
        </w:rPr>
        <w:t>с 05.04.2024 по 02.05.2024 гг.</w:t>
      </w:r>
    </w:p>
    <w:p w:rsidR="002C0DB6" w:rsidRPr="000E761C" w:rsidRDefault="002C0DB6" w:rsidP="002C0DB6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DB6" w:rsidRPr="000E761C" w:rsidRDefault="002C0DB6" w:rsidP="001A5C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761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6. Краткая информация об объекте контрольного мероприятия</w:t>
      </w:r>
      <w:r w:rsidR="001A5C4F" w:rsidRPr="000E76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 </w:t>
      </w:r>
    </w:p>
    <w:p w:rsidR="001532E2" w:rsidRPr="001A797E" w:rsidRDefault="001532E2" w:rsidP="001532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1A797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соответствии со статьей 6 БК РФ, Положением, утвержденным </w:t>
      </w:r>
      <w:r w:rsidRPr="001A797E">
        <w:rPr>
          <w:rFonts w:ascii="Times New Roman" w:eastAsiaTheme="minorHAnsi" w:hAnsi="Times New Roman"/>
          <w:bCs/>
          <w:sz w:val="24"/>
          <w:szCs w:val="24"/>
        </w:rPr>
        <w:t>Решением Серебряноборского поселкового Совета депутатов от 09.11.2018 г. № 14-3</w:t>
      </w:r>
      <w:r w:rsidRPr="001A79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Pr="001A797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Поселковая </w:t>
      </w:r>
      <w:r w:rsidRPr="001A797E">
        <w:rPr>
          <w:rFonts w:ascii="Times New Roman" w:eastAsiaTheme="minorHAnsi" w:hAnsi="Times New Roman"/>
          <w:spacing w:val="3"/>
          <w:sz w:val="24"/>
          <w:szCs w:val="24"/>
        </w:rPr>
        <w:t>администрация городского поселения «Поселок Серебряный Бор»</w:t>
      </w:r>
      <w:r w:rsidRPr="001A797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</w:p>
    <w:p w:rsidR="001532E2" w:rsidRPr="001A797E" w:rsidRDefault="001532E2" w:rsidP="001532E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A797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Подведомственные учреждения:</w:t>
      </w:r>
    </w:p>
    <w:p w:rsidR="001532E2" w:rsidRPr="001A797E" w:rsidRDefault="001532E2" w:rsidP="001532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797E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1A5C4F" w:rsidRPr="001A797E">
        <w:rPr>
          <w:rFonts w:ascii="Times New Roman" w:eastAsia="Times New Roman" w:hAnsi="Times New Roman"/>
          <w:sz w:val="24"/>
          <w:szCs w:val="24"/>
          <w:lang w:eastAsia="ar-SA"/>
        </w:rPr>
        <w:t xml:space="preserve">МКУК </w:t>
      </w:r>
      <w:r w:rsidR="001A59D4" w:rsidRPr="001A797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A797E">
        <w:rPr>
          <w:rFonts w:ascii="Times New Roman" w:eastAsia="Times New Roman" w:hAnsi="Times New Roman"/>
          <w:sz w:val="24"/>
          <w:szCs w:val="24"/>
          <w:lang w:eastAsia="ar-SA"/>
        </w:rPr>
        <w:t>Дом культуры «Якутия»</w:t>
      </w:r>
      <w:r w:rsidR="00696E73">
        <w:rPr>
          <w:rFonts w:ascii="Times New Roman" w:eastAsia="Times New Roman" w:hAnsi="Times New Roman"/>
          <w:sz w:val="24"/>
          <w:szCs w:val="24"/>
          <w:lang w:eastAsia="ar-SA"/>
        </w:rPr>
        <w:t xml:space="preserve"> имени </w:t>
      </w:r>
      <w:proofErr w:type="spellStart"/>
      <w:r w:rsidR="00696E73">
        <w:rPr>
          <w:rFonts w:ascii="Times New Roman" w:eastAsia="Times New Roman" w:hAnsi="Times New Roman"/>
          <w:sz w:val="24"/>
          <w:szCs w:val="24"/>
          <w:lang w:eastAsia="ar-SA"/>
        </w:rPr>
        <w:t>М.К.Аммосова</w:t>
      </w:r>
      <w:proofErr w:type="spellEnd"/>
      <w:r w:rsidRPr="001A797E">
        <w:rPr>
          <w:rFonts w:ascii="Times New Roman" w:eastAsia="Times New Roman" w:hAnsi="Times New Roman"/>
          <w:sz w:val="24"/>
          <w:szCs w:val="24"/>
          <w:lang w:eastAsia="ar-SA"/>
        </w:rPr>
        <w:t xml:space="preserve"> п. Серебряный Бор.</w:t>
      </w:r>
    </w:p>
    <w:p w:rsidR="005E0E7E" w:rsidRPr="001A797E" w:rsidRDefault="001532E2" w:rsidP="005E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7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5E0E7E" w:rsidRPr="001A797E" w:rsidRDefault="005E0E7E" w:rsidP="005E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5541" w:rsidRPr="001A797E" w:rsidRDefault="005E0E7E" w:rsidP="000B5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797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1A79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A797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В ходе контрольного мероприятия установлено следующее</w:t>
      </w:r>
      <w:r w:rsidRPr="001A797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1532E2" w:rsidRPr="001A797E" w:rsidRDefault="001532E2" w:rsidP="005E0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797E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="008D54BD" w:rsidRPr="001A797E">
        <w:rPr>
          <w:rFonts w:ascii="Times New Roman" w:hAnsi="Times New Roman"/>
          <w:bCs/>
          <w:spacing w:val="3"/>
          <w:sz w:val="24"/>
          <w:szCs w:val="24"/>
        </w:rPr>
        <w:t>ГАБС</w:t>
      </w:r>
      <w:r w:rsidR="008475D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D54BD" w:rsidRPr="001A797E">
        <w:rPr>
          <w:rFonts w:ascii="Times New Roman" w:hAnsi="Times New Roman"/>
          <w:bCs/>
          <w:spacing w:val="3"/>
          <w:sz w:val="24"/>
          <w:szCs w:val="24"/>
        </w:rPr>
        <w:t xml:space="preserve"> з</w:t>
      </w:r>
      <w:r w:rsidR="001A797E" w:rsidRPr="001A797E">
        <w:rPr>
          <w:rFonts w:ascii="Times New Roman" w:hAnsi="Times New Roman"/>
          <w:bCs/>
          <w:spacing w:val="3"/>
          <w:sz w:val="24"/>
          <w:szCs w:val="24"/>
        </w:rPr>
        <w:t>а 2023</w:t>
      </w:r>
      <w:r w:rsidRPr="001A797E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1A797E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</w:t>
      </w:r>
      <w:r w:rsidR="00B349FB" w:rsidRPr="001A797E">
        <w:rPr>
          <w:rFonts w:ascii="Times New Roman" w:hAnsi="Times New Roman"/>
          <w:sz w:val="24"/>
          <w:szCs w:val="24"/>
        </w:rPr>
        <w:t>палату МО «Нерюнгринский район»</w:t>
      </w:r>
      <w:r w:rsidRPr="001A797E">
        <w:rPr>
          <w:rFonts w:ascii="Times New Roman" w:hAnsi="Times New Roman"/>
          <w:sz w:val="24"/>
          <w:szCs w:val="24"/>
        </w:rPr>
        <w:t xml:space="preserve"> в следующей комплектации: </w:t>
      </w:r>
    </w:p>
    <w:p w:rsidR="001A797E" w:rsidRPr="00CD5653" w:rsidRDefault="001A797E" w:rsidP="0075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D5653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Pr="00CD5653">
          <w:rPr>
            <w:rFonts w:ascii="Times New Roman" w:hAnsi="Times New Roman"/>
            <w:sz w:val="24"/>
            <w:szCs w:val="24"/>
          </w:rPr>
          <w:t>ф. 0503130</w:t>
        </w:r>
      </w:hyperlink>
      <w:r w:rsidRPr="00CD5653">
        <w:rPr>
          <w:rFonts w:ascii="Times New Roman" w:hAnsi="Times New Roman"/>
          <w:sz w:val="24"/>
          <w:szCs w:val="24"/>
        </w:rPr>
        <w:t xml:space="preserve">); 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D5653">
        <w:rPr>
          <w:rFonts w:ascii="Times New Roman" w:hAnsi="Times New Roman"/>
          <w:sz w:val="24"/>
          <w:szCs w:val="24"/>
        </w:rPr>
        <w:t xml:space="preserve"> Справка о наличии имущества и обязательств на забалансовых счетах (ф.0503130); 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5653">
        <w:rPr>
          <w:rFonts w:ascii="Times New Roman" w:hAnsi="Times New Roman"/>
          <w:sz w:val="24"/>
          <w:szCs w:val="24"/>
        </w:rPr>
        <w:t xml:space="preserve"> Справка по заключению счетов бюджетного учета отчетного финансового года (ф.0503110);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CD5653">
        <w:rPr>
          <w:rFonts w:ascii="Times New Roman" w:hAnsi="Times New Roman"/>
          <w:sz w:val="24"/>
          <w:szCs w:val="24"/>
        </w:rPr>
        <w:t>Отчет об исполнении бюджета (ф.0503117);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D5653">
        <w:rPr>
          <w:rFonts w:ascii="Times New Roman" w:hAnsi="Times New Roman"/>
          <w:sz w:val="24"/>
          <w:szCs w:val="24"/>
        </w:rPr>
        <w:t xml:space="preserve"> Баланс исполнения бюджета (ф. 0503120);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D565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Pr="00CD5653">
          <w:rPr>
            <w:rFonts w:ascii="Times New Roman" w:hAnsi="Times New Roman"/>
            <w:sz w:val="24"/>
            <w:szCs w:val="24"/>
          </w:rPr>
          <w:t>ф. 0503121</w:t>
        </w:r>
      </w:hyperlink>
      <w:r w:rsidRPr="00CD5653">
        <w:rPr>
          <w:rFonts w:ascii="Times New Roman" w:hAnsi="Times New Roman"/>
          <w:sz w:val="24"/>
          <w:szCs w:val="24"/>
        </w:rPr>
        <w:t xml:space="preserve">); 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DA9">
        <w:rPr>
          <w:rFonts w:ascii="Times New Roman" w:hAnsi="Times New Roman"/>
          <w:sz w:val="24"/>
          <w:szCs w:val="24"/>
        </w:rPr>
        <w:t>7. Отчет о движении денежных средств (ф. 0503123);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D5653">
        <w:rPr>
          <w:rFonts w:ascii="Times New Roman" w:hAnsi="Times New Roman"/>
          <w:sz w:val="24"/>
          <w:szCs w:val="24"/>
        </w:rPr>
        <w:t xml:space="preserve"> Отчет о кассовом поступлении и выбытии бюджетных средств (0503124);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D5653">
        <w:rPr>
          <w:rFonts w:ascii="Times New Roman" w:hAnsi="Times New Roman"/>
          <w:sz w:val="24"/>
          <w:szCs w:val="24"/>
        </w:rPr>
        <w:t xml:space="preserve">Справка по консолидированным расчетам (ф.0503125); 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CD565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CD5653">
          <w:rPr>
            <w:rFonts w:ascii="Times New Roman" w:hAnsi="Times New Roman"/>
            <w:sz w:val="24"/>
            <w:szCs w:val="24"/>
          </w:rPr>
          <w:t>ф. 0503127</w:t>
        </w:r>
      </w:hyperlink>
      <w:r w:rsidRPr="00CD5653">
        <w:rPr>
          <w:rFonts w:ascii="Times New Roman" w:hAnsi="Times New Roman"/>
          <w:sz w:val="24"/>
          <w:szCs w:val="24"/>
        </w:rPr>
        <w:t>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CD565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Pr="00CD5653">
          <w:rPr>
            <w:rFonts w:ascii="Times New Roman" w:hAnsi="Times New Roman"/>
            <w:sz w:val="24"/>
            <w:szCs w:val="24"/>
          </w:rPr>
          <w:t>ф. 0503128</w:t>
        </w:r>
      </w:hyperlink>
      <w:r w:rsidRPr="00CD5653">
        <w:rPr>
          <w:rFonts w:ascii="Times New Roman" w:hAnsi="Times New Roman"/>
          <w:sz w:val="24"/>
          <w:szCs w:val="24"/>
        </w:rPr>
        <w:t>);</w:t>
      </w:r>
    </w:p>
    <w:p w:rsidR="001A797E" w:rsidRPr="00CD5653" w:rsidRDefault="001A797E" w:rsidP="001A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D5653">
        <w:rPr>
          <w:rFonts w:ascii="Times New Roman" w:hAnsi="Times New Roman"/>
          <w:sz w:val="24"/>
          <w:szCs w:val="24"/>
        </w:rPr>
        <w:t xml:space="preserve"> Баланс по поступления и выбытиям бюджетных средств (ф.0503140);</w:t>
      </w:r>
    </w:p>
    <w:p w:rsidR="002C46F5" w:rsidRDefault="001A797E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Pr="00CD5653">
        <w:rPr>
          <w:rFonts w:ascii="Times New Roman" w:hAnsi="Times New Roman"/>
          <w:sz w:val="24"/>
          <w:szCs w:val="24"/>
        </w:rPr>
        <w:t>Пояснительная записка (</w:t>
      </w:r>
      <w:hyperlink r:id="rId13" w:anchor="sub_503160" w:history="1">
        <w:r w:rsidRPr="00CD5653">
          <w:rPr>
            <w:rFonts w:ascii="Times New Roman" w:hAnsi="Times New Roman"/>
            <w:sz w:val="24"/>
            <w:szCs w:val="24"/>
          </w:rPr>
          <w:t>ф. 0503160</w:t>
        </w:r>
      </w:hyperlink>
      <w:r>
        <w:rPr>
          <w:rFonts w:ascii="Times New Roman" w:hAnsi="Times New Roman"/>
          <w:sz w:val="24"/>
          <w:szCs w:val="24"/>
        </w:rPr>
        <w:t>):</w:t>
      </w:r>
    </w:p>
    <w:p w:rsidR="000A735C" w:rsidRDefault="000A735C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Титульный лист;</w:t>
      </w:r>
    </w:p>
    <w:p w:rsidR="008748FB" w:rsidRDefault="00300DCB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исполнении бюджета ф.0503164;</w:t>
      </w:r>
    </w:p>
    <w:p w:rsidR="00300DCB" w:rsidRDefault="00300DCB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движении нефинансовых активов ф.0503168;</w:t>
      </w:r>
    </w:p>
    <w:p w:rsidR="00300DCB" w:rsidRDefault="00300DCB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ф.0503169;</w:t>
      </w:r>
    </w:p>
    <w:p w:rsidR="00300DCB" w:rsidRDefault="00300DCB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2D1A">
        <w:rPr>
          <w:rFonts w:ascii="Times New Roman" w:hAnsi="Times New Roman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ф.0503171;</w:t>
      </w:r>
    </w:p>
    <w:p w:rsidR="00782D1A" w:rsidRDefault="00782D1A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государственном (муниципальном</w:t>
      </w:r>
      <w:r w:rsidR="00ED79C8">
        <w:rPr>
          <w:rFonts w:ascii="Times New Roman" w:hAnsi="Times New Roman"/>
          <w:sz w:val="24"/>
          <w:szCs w:val="24"/>
        </w:rPr>
        <w:t>) долге, предоставленных бюджетных кредитах консолидированного бюджета ф.0503172;</w:t>
      </w:r>
    </w:p>
    <w:p w:rsidR="00ED79C8" w:rsidRDefault="00DF6E01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79C8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(СВР) ф.0503178;</w:t>
      </w:r>
    </w:p>
    <w:p w:rsidR="00ED79C8" w:rsidRDefault="00ED79C8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6E01">
        <w:rPr>
          <w:rFonts w:ascii="Times New Roman" w:hAnsi="Times New Roman"/>
          <w:sz w:val="24"/>
          <w:szCs w:val="24"/>
        </w:rPr>
        <w:t xml:space="preserve">- </w:t>
      </w:r>
      <w:r w:rsidR="00721A0F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ф.0503296;</w:t>
      </w:r>
    </w:p>
    <w:p w:rsidR="00721A0F" w:rsidRDefault="00721A0F" w:rsidP="002C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Отчет об использовании межбюджетных трансфертов за 2023 год ф. 0503324.</w:t>
      </w:r>
    </w:p>
    <w:p w:rsidR="000E4C1E" w:rsidRDefault="000E4C1E" w:rsidP="005E0E7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pacing w:val="-24"/>
          <w:sz w:val="24"/>
          <w:szCs w:val="24"/>
        </w:rPr>
      </w:pPr>
    </w:p>
    <w:p w:rsidR="00B349FB" w:rsidRPr="000B10D8" w:rsidRDefault="005E0E7E" w:rsidP="005E0E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10D8">
        <w:rPr>
          <w:rFonts w:ascii="Times New Roman" w:eastAsiaTheme="minorHAnsi" w:hAnsi="Times New Roman"/>
          <w:b/>
          <w:bCs/>
          <w:spacing w:val="-24"/>
          <w:sz w:val="24"/>
          <w:szCs w:val="24"/>
        </w:rPr>
        <w:t>2.</w:t>
      </w:r>
      <w:r w:rsidRPr="000B10D8">
        <w:rPr>
          <w:rFonts w:ascii="Times New Roman" w:eastAsiaTheme="minorHAnsi" w:hAnsi="Times New Roman"/>
          <w:b/>
          <w:bCs/>
          <w:sz w:val="24"/>
          <w:szCs w:val="24"/>
        </w:rPr>
        <w:t xml:space="preserve"> Проверка достоверности бюджетной отчетности </w:t>
      </w:r>
      <w:r w:rsidRPr="000B10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соответствия бюджетной             отчетности  ГАБС действующему законодательству.</w:t>
      </w:r>
    </w:p>
    <w:p w:rsidR="00180AFA" w:rsidRDefault="00180AFA" w:rsidP="00180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AFA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</w:t>
      </w:r>
      <w:r w:rsidR="000F1CE8">
        <w:rPr>
          <w:rFonts w:ascii="Times New Roman" w:hAnsi="Times New Roman"/>
          <w:sz w:val="24"/>
          <w:szCs w:val="24"/>
        </w:rPr>
        <w:t>Серебряный Бор</w:t>
      </w:r>
      <w:r w:rsidRPr="00180AFA">
        <w:rPr>
          <w:rFonts w:ascii="Times New Roman" w:hAnsi="Times New Roman"/>
          <w:sz w:val="24"/>
          <w:szCs w:val="24"/>
        </w:rPr>
        <w:t>»</w:t>
      </w:r>
      <w:r w:rsidR="000F1CE8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180AFA">
        <w:rPr>
          <w:rFonts w:ascii="Times New Roman" w:hAnsi="Times New Roman"/>
          <w:sz w:val="24"/>
          <w:szCs w:val="24"/>
        </w:rPr>
        <w:t>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</w:t>
      </w:r>
      <w:r w:rsidR="008475D7">
        <w:rPr>
          <w:rFonts w:ascii="Times New Roman" w:hAnsi="Times New Roman"/>
          <w:sz w:val="24"/>
          <w:szCs w:val="24"/>
        </w:rPr>
        <w:t xml:space="preserve"> которых произведена с данными Г</w:t>
      </w:r>
      <w:r w:rsidRPr="00180AFA">
        <w:rPr>
          <w:rFonts w:ascii="Times New Roman" w:hAnsi="Times New Roman"/>
          <w:sz w:val="24"/>
          <w:szCs w:val="24"/>
        </w:rPr>
        <w:t>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180AFA" w:rsidRPr="00180AFA" w:rsidRDefault="00180AFA" w:rsidP="0018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AFA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180AFA" w:rsidRPr="00180AFA" w:rsidRDefault="00180AFA" w:rsidP="00180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AFA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                     9 Инструкции № 191н.</w:t>
      </w:r>
    </w:p>
    <w:p w:rsidR="002A5F31" w:rsidRPr="007507B1" w:rsidRDefault="007507B1" w:rsidP="002A5F3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507B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 соответствии со статьей 264.2 БК РФ  </w:t>
      </w:r>
      <w:r w:rsidRPr="007507B1">
        <w:rPr>
          <w:rFonts w:ascii="Times New Roman" w:eastAsiaTheme="minorHAnsi" w:hAnsi="Times New Roman" w:cstheme="minorBidi"/>
          <w:sz w:val="24"/>
          <w:szCs w:val="24"/>
        </w:rPr>
        <w:t xml:space="preserve">Главные администраторы бюджетных средств составляют бюджетную отчетность на основании представленной им бюджетной отчетности </w:t>
      </w:r>
      <w:r w:rsidRPr="007507B1">
        <w:rPr>
          <w:rFonts w:ascii="Times New Roman" w:eastAsiaTheme="minorHAnsi" w:hAnsi="Times New Roman" w:cstheme="minorBidi"/>
          <w:sz w:val="24"/>
          <w:szCs w:val="24"/>
          <w:u w:val="single"/>
        </w:rPr>
        <w:t>подведомственными получателями (распорядителями) бюджетных средств</w:t>
      </w:r>
      <w:r w:rsidRPr="007507B1">
        <w:rPr>
          <w:rFonts w:ascii="Times New Roman" w:eastAsiaTheme="minorHAnsi" w:hAnsi="Times New Roman" w:cstheme="minorBidi"/>
          <w:sz w:val="24"/>
          <w:szCs w:val="24"/>
        </w:rPr>
        <w:t>, администраторами доходов бюджета, администраторами источников финансирования дефицита бюджета.</w:t>
      </w:r>
    </w:p>
    <w:p w:rsidR="000B5541" w:rsidRPr="00674B57" w:rsidRDefault="00E2295C" w:rsidP="002A5F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74B57">
        <w:rPr>
          <w:rFonts w:ascii="Times New Roman" w:hAnsi="Times New Roman"/>
          <w:b/>
          <w:sz w:val="24"/>
          <w:szCs w:val="24"/>
        </w:rPr>
        <w:t>В нарушение</w:t>
      </w:r>
      <w:r w:rsidRPr="00674B57">
        <w:rPr>
          <w:rFonts w:ascii="Times New Roman" w:hAnsi="Times New Roman"/>
          <w:sz w:val="24"/>
          <w:szCs w:val="24"/>
        </w:rPr>
        <w:t xml:space="preserve"> норм, установленных статьей 264.2 БК РФ, поселковой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Нерюнгринского района к проверке в составе годовой </w:t>
      </w:r>
      <w:r w:rsidR="00DB2248">
        <w:rPr>
          <w:rFonts w:ascii="Times New Roman" w:eastAsiaTheme="minorHAnsi" w:hAnsi="Times New Roman"/>
          <w:sz w:val="24"/>
          <w:szCs w:val="24"/>
        </w:rPr>
        <w:t xml:space="preserve">бюджетной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отчетности </w:t>
      </w:r>
      <w:r w:rsidRPr="00674B57">
        <w:rPr>
          <w:rFonts w:ascii="Times New Roman" w:eastAsiaTheme="minorHAnsi" w:hAnsi="Times New Roman"/>
          <w:b/>
          <w:sz w:val="24"/>
          <w:szCs w:val="24"/>
        </w:rPr>
        <w:t>не предоставлена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 годовая </w:t>
      </w:r>
      <w:r w:rsidR="00DB2248">
        <w:rPr>
          <w:rFonts w:ascii="Times New Roman" w:eastAsiaTheme="minorHAnsi" w:hAnsi="Times New Roman"/>
          <w:sz w:val="24"/>
          <w:szCs w:val="24"/>
        </w:rPr>
        <w:t xml:space="preserve"> бюджетная отчетность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Поселковой администрации Серебряный Бор,  как </w:t>
      </w:r>
      <w:r w:rsidRPr="00674B57">
        <w:rPr>
          <w:rFonts w:ascii="Times New Roman" w:eastAsiaTheme="minorHAnsi" w:hAnsi="Times New Roman"/>
          <w:sz w:val="24"/>
          <w:szCs w:val="24"/>
          <w:u w:val="single"/>
        </w:rPr>
        <w:t>получателя бюджетных средств</w:t>
      </w:r>
      <w:r w:rsidR="002A5F31">
        <w:rPr>
          <w:rFonts w:ascii="Times New Roman" w:eastAsiaTheme="minorHAnsi" w:hAnsi="Times New Roman"/>
          <w:sz w:val="24"/>
          <w:szCs w:val="24"/>
        </w:rPr>
        <w:t>.</w:t>
      </w:r>
    </w:p>
    <w:p w:rsidR="00545420" w:rsidRDefault="00E739BC" w:rsidP="002E096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314CE4">
        <w:rPr>
          <w:rFonts w:ascii="Times New Roman" w:eastAsia="Times New Roman" w:hAnsi="Times New Roman" w:cstheme="minorBidi"/>
          <w:sz w:val="24"/>
          <w:szCs w:val="24"/>
          <w:lang w:eastAsia="ru-RU"/>
        </w:rPr>
        <w:t>Проверкой соответствия предоставленной годовой отчетности</w:t>
      </w:r>
      <w:r w:rsidR="001A0166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получателя бюджетных средств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МКУК </w:t>
      </w:r>
      <w:r w:rsidR="00A27DE1">
        <w:rPr>
          <w:rFonts w:ascii="Times New Roman" w:eastAsiaTheme="minorHAnsi" w:hAnsi="Times New Roman" w:cstheme="minorBidi"/>
          <w:sz w:val="24"/>
          <w:szCs w:val="24"/>
        </w:rPr>
        <w:t>Дом культуры «Якутия» имени М.К.</w:t>
      </w:r>
      <w:r w:rsidR="003514B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A27DE1">
        <w:rPr>
          <w:rFonts w:ascii="Times New Roman" w:eastAsiaTheme="minorHAnsi" w:hAnsi="Times New Roman" w:cstheme="minorBidi"/>
          <w:sz w:val="24"/>
          <w:szCs w:val="24"/>
        </w:rPr>
        <w:t>Аммосова</w:t>
      </w:r>
      <w:proofErr w:type="spellEnd"/>
      <w:r w:rsidR="009D378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91544">
        <w:rPr>
          <w:rFonts w:ascii="Times New Roman" w:eastAsiaTheme="minorHAnsi" w:hAnsi="Times New Roman" w:cstheme="minorBidi"/>
          <w:sz w:val="24"/>
          <w:szCs w:val="24"/>
        </w:rPr>
        <w:t>п.</w:t>
      </w:r>
      <w:r w:rsidR="003514B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91544">
        <w:rPr>
          <w:rFonts w:ascii="Times New Roman" w:eastAsiaTheme="minorHAnsi" w:hAnsi="Times New Roman" w:cstheme="minorBidi"/>
          <w:sz w:val="24"/>
          <w:szCs w:val="24"/>
        </w:rPr>
        <w:t xml:space="preserve">Серебряный Бор </w:t>
      </w:r>
      <w:r w:rsidR="0012533F">
        <w:rPr>
          <w:rFonts w:ascii="Times New Roman" w:eastAsiaTheme="minorHAnsi" w:hAnsi="Times New Roman" w:cstheme="minorBidi"/>
          <w:sz w:val="24"/>
          <w:szCs w:val="24"/>
        </w:rPr>
        <w:t xml:space="preserve">(далее – МКУК ДК «Якутия») 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>установлено:</w:t>
      </w:r>
      <w:r w:rsidR="00F506C1">
        <w:rPr>
          <w:rFonts w:ascii="Times New Roman" w:eastAsiaTheme="minorHAnsi" w:hAnsi="Times New Roman" w:cstheme="minorBidi"/>
          <w:sz w:val="24"/>
          <w:szCs w:val="24"/>
        </w:rPr>
        <w:t xml:space="preserve"> форм</w:t>
      </w:r>
      <w:r w:rsidR="00A62FF9">
        <w:rPr>
          <w:rFonts w:ascii="Times New Roman" w:eastAsiaTheme="minorHAnsi" w:hAnsi="Times New Roman" w:cstheme="minorBidi"/>
          <w:sz w:val="24"/>
          <w:szCs w:val="24"/>
        </w:rPr>
        <w:t>ы</w:t>
      </w:r>
      <w:r w:rsidR="00F506C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3514BE">
        <w:rPr>
          <w:rFonts w:ascii="Times New Roman" w:eastAsiaTheme="minorHAnsi" w:hAnsi="Times New Roman" w:cstheme="minorBidi"/>
          <w:sz w:val="24"/>
          <w:szCs w:val="24"/>
        </w:rPr>
        <w:t>годовой бюджетной отчетности</w:t>
      </w:r>
      <w:r w:rsidR="00D27C9D">
        <w:rPr>
          <w:rFonts w:ascii="Times New Roman" w:eastAsiaTheme="minorHAnsi" w:hAnsi="Times New Roman" w:cstheme="minorBidi"/>
          <w:sz w:val="24"/>
          <w:szCs w:val="24"/>
        </w:rPr>
        <w:t xml:space="preserve"> ф.0503130 Баланс, ф.0503168 «Сведения о движении нефинансовых активов»</w:t>
      </w:r>
      <w:r w:rsidR="00A9154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62FF9">
        <w:rPr>
          <w:rFonts w:ascii="Times New Roman" w:eastAsiaTheme="minorHAnsi" w:hAnsi="Times New Roman" w:cstheme="minorBidi"/>
          <w:sz w:val="24"/>
          <w:szCs w:val="24"/>
        </w:rPr>
        <w:t xml:space="preserve">составлены не на </w:t>
      </w:r>
      <w:r w:rsidR="00141923">
        <w:rPr>
          <w:rFonts w:ascii="Times New Roman" w:eastAsiaTheme="minorHAnsi" w:hAnsi="Times New Roman" w:cstheme="minorBidi"/>
          <w:sz w:val="24"/>
          <w:szCs w:val="24"/>
        </w:rPr>
        <w:t>основе</w:t>
      </w:r>
      <w:r w:rsidR="00A62FF9">
        <w:rPr>
          <w:rFonts w:ascii="Times New Roman" w:eastAsiaTheme="minorHAnsi" w:hAnsi="Times New Roman" w:cstheme="minorBidi"/>
          <w:sz w:val="24"/>
          <w:szCs w:val="24"/>
        </w:rPr>
        <w:t xml:space="preserve"> данных </w:t>
      </w:r>
      <w:r w:rsidR="00257DCC">
        <w:rPr>
          <w:rFonts w:ascii="Times New Roman" w:eastAsiaTheme="minorHAnsi" w:hAnsi="Times New Roman" w:cstheme="minorBidi"/>
          <w:sz w:val="24"/>
          <w:szCs w:val="24"/>
        </w:rPr>
        <w:t>Главной книги МКУК ДК «Якутия» за 2023 год</w:t>
      </w:r>
      <w:r w:rsidR="0020165A">
        <w:rPr>
          <w:rFonts w:ascii="Times New Roman" w:eastAsiaTheme="minorHAnsi" w:hAnsi="Times New Roman" w:cstheme="minorBidi"/>
          <w:sz w:val="24"/>
          <w:szCs w:val="24"/>
        </w:rPr>
        <w:t>.</w:t>
      </w:r>
      <w:proofErr w:type="gramEnd"/>
      <w:r w:rsidR="0014192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2E0964">
        <w:rPr>
          <w:rFonts w:ascii="Times New Roman" w:eastAsiaTheme="minorHAnsi" w:hAnsi="Times New Roman" w:cstheme="minorBidi"/>
          <w:sz w:val="24"/>
          <w:szCs w:val="24"/>
        </w:rPr>
        <w:t>Сведения о</w:t>
      </w:r>
      <w:r w:rsidR="003B6615">
        <w:rPr>
          <w:rFonts w:ascii="Times New Roman" w:eastAsiaTheme="minorHAnsi" w:hAnsi="Times New Roman" w:cstheme="minorBidi"/>
          <w:sz w:val="24"/>
          <w:szCs w:val="24"/>
        </w:rPr>
        <w:t xml:space="preserve"> нефинансовых активах</w:t>
      </w:r>
      <w:r w:rsidR="002E0964">
        <w:rPr>
          <w:rFonts w:ascii="Times New Roman" w:eastAsiaTheme="minorHAnsi" w:hAnsi="Times New Roman" w:cstheme="minorBidi"/>
          <w:sz w:val="24"/>
          <w:szCs w:val="24"/>
        </w:rPr>
        <w:t xml:space="preserve"> ф.0503130 Баланса и имущества в оперативном управлении Сведений ф.0503168 не соответствуют показателям  регистров бюджетного учета на начало года.</w:t>
      </w:r>
    </w:p>
    <w:p w:rsidR="001C466E" w:rsidRDefault="001C466E" w:rsidP="002E096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466E" w:rsidRPr="002E0964" w:rsidRDefault="001C466E" w:rsidP="002E096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E0964" w:rsidRPr="00FB4542" w:rsidRDefault="002E0964" w:rsidP="002E096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4542">
        <w:rPr>
          <w:rFonts w:ascii="Times New Roman" w:eastAsiaTheme="minorHAnsi" w:hAnsi="Times New Roman"/>
          <w:b/>
          <w:sz w:val="24"/>
          <w:szCs w:val="24"/>
        </w:rPr>
        <w:lastRenderedPageBreak/>
        <w:t>В нарушение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</w:t>
      </w:r>
      <w:r w:rsidR="00A27148">
        <w:rPr>
          <w:rFonts w:ascii="Times New Roman" w:eastAsiaTheme="minorHAnsi" w:hAnsi="Times New Roman"/>
          <w:sz w:val="24"/>
          <w:szCs w:val="24"/>
        </w:rPr>
        <w:t xml:space="preserve"> годовой бюджетной отчетности получателя бюджетных средств МКУК ДК «Якутия»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установлены отклонения между показателями регистров бюджетного учета</w:t>
      </w:r>
      <w:r w:rsidR="0077758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и показателями раздела </w:t>
      </w:r>
      <w:r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>
        <w:rPr>
          <w:rFonts w:ascii="Times New Roman" w:eastAsiaTheme="minorHAnsi" w:hAnsi="Times New Roman"/>
          <w:sz w:val="24"/>
          <w:szCs w:val="24"/>
        </w:rPr>
        <w:t>нса ф.0503130</w:t>
      </w:r>
      <w:r w:rsidR="001C466E">
        <w:rPr>
          <w:rFonts w:ascii="Times New Roman" w:eastAsiaTheme="minorHAnsi" w:hAnsi="Times New Roman"/>
          <w:sz w:val="24"/>
          <w:szCs w:val="24"/>
        </w:rPr>
        <w:t xml:space="preserve"> и Сведениями ф.0503168</w:t>
      </w:r>
      <w:r>
        <w:rPr>
          <w:rFonts w:ascii="Times New Roman" w:eastAsiaTheme="minorHAnsi" w:hAnsi="Times New Roman"/>
          <w:sz w:val="24"/>
          <w:szCs w:val="24"/>
        </w:rPr>
        <w:t xml:space="preserve"> на начало года</w:t>
      </w:r>
      <w:r w:rsidR="00FE230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E0964" w:rsidRPr="009824F9" w:rsidRDefault="00DE6343" w:rsidP="002E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1376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требований </w:t>
      </w:r>
      <w:r w:rsidR="0007663F">
        <w:rPr>
          <w:rFonts w:ascii="Times New Roman" w:eastAsiaTheme="minorHAnsi" w:hAnsi="Times New Roman"/>
          <w:sz w:val="24"/>
          <w:szCs w:val="24"/>
        </w:rPr>
        <w:t>пункта 18</w:t>
      </w:r>
      <w:r w:rsidR="0007663F" w:rsidRPr="0007663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07663F" w:rsidRPr="00314CE4">
        <w:rPr>
          <w:rFonts w:ascii="Times New Roman" w:eastAsiaTheme="minorHAnsi" w:hAnsi="Times New Roman" w:cstheme="minorBidi"/>
          <w:sz w:val="24"/>
          <w:szCs w:val="24"/>
        </w:rPr>
        <w:t>Федерального стандарта бухгалтерского учета государственных финансов «Консолидированная бухгалтерская (финансовая) отчетность»</w:t>
      </w:r>
      <w:r w:rsidR="0007663F">
        <w:rPr>
          <w:rFonts w:ascii="Times New Roman" w:eastAsiaTheme="minorHAnsi" w:hAnsi="Times New Roman" w:cstheme="minorBidi"/>
          <w:sz w:val="24"/>
          <w:szCs w:val="24"/>
        </w:rPr>
        <w:t xml:space="preserve"> от 30.10.2020 № 255н субъектом консолидации поселковой администрацией городского поселения «Поселок Серебряный Бор»</w:t>
      </w:r>
      <w:r w:rsidR="0007663F">
        <w:rPr>
          <w:rFonts w:ascii="Times New Roman" w:eastAsiaTheme="minorHAnsi" w:hAnsi="Times New Roman"/>
          <w:sz w:val="24"/>
          <w:szCs w:val="24"/>
        </w:rPr>
        <w:t xml:space="preserve"> </w:t>
      </w:r>
      <w:r w:rsidR="00BE3F16" w:rsidRPr="00314CE4">
        <w:rPr>
          <w:rFonts w:ascii="Times New Roman" w:eastAsiaTheme="minorHAnsi" w:hAnsi="Times New Roman" w:cstheme="minorBidi"/>
          <w:b/>
          <w:sz w:val="24"/>
          <w:szCs w:val="24"/>
        </w:rPr>
        <w:t>не проведена</w:t>
      </w:r>
      <w:r w:rsidR="00BE3F16" w:rsidRPr="00314CE4">
        <w:rPr>
          <w:rFonts w:ascii="Times New Roman" w:eastAsiaTheme="minorHAnsi" w:hAnsi="Times New Roman" w:cstheme="minorBidi"/>
          <w:sz w:val="24"/>
          <w:szCs w:val="24"/>
        </w:rPr>
        <w:t xml:space="preserve"> проверка годовой</w:t>
      </w:r>
      <w:r w:rsidR="00BE3F16">
        <w:rPr>
          <w:rFonts w:ascii="Times New Roman" w:eastAsiaTheme="minorHAnsi" w:hAnsi="Times New Roman" w:cstheme="minorBidi"/>
          <w:sz w:val="24"/>
          <w:szCs w:val="24"/>
        </w:rPr>
        <w:t xml:space="preserve"> бюджетной</w:t>
      </w:r>
      <w:r w:rsidR="00BE3F16" w:rsidRPr="00314CE4">
        <w:rPr>
          <w:rFonts w:ascii="Times New Roman" w:eastAsiaTheme="minorHAnsi" w:hAnsi="Times New Roman" w:cstheme="minorBidi"/>
          <w:sz w:val="24"/>
          <w:szCs w:val="24"/>
        </w:rPr>
        <w:t xml:space="preserve"> отчетности получателя бюджетных средств МКУК </w:t>
      </w:r>
      <w:r w:rsidR="00EE6B13">
        <w:rPr>
          <w:rFonts w:ascii="Times New Roman" w:eastAsiaTheme="minorHAnsi" w:hAnsi="Times New Roman" w:cstheme="minorBidi"/>
          <w:sz w:val="24"/>
          <w:szCs w:val="24"/>
        </w:rPr>
        <w:t>ДК «Якутия».</w:t>
      </w:r>
    </w:p>
    <w:p w:rsidR="0024241C" w:rsidRPr="00EE6B13" w:rsidRDefault="0024241C" w:rsidP="0024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Нарушения, установленные при проверке отчетности получателя бюджетных средств МКУК </w:t>
      </w:r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Дом культуры «Якутия»</w:t>
      </w:r>
      <w:r w:rsidR="00EE6B13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имени </w:t>
      </w:r>
      <w:proofErr w:type="spellStart"/>
      <w:r w:rsidR="00EE6B13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А.К.Аммосова</w:t>
      </w:r>
      <w:proofErr w:type="spellEnd"/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proofErr w:type="spellStart"/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п</w:t>
      </w:r>
      <w:proofErr w:type="gramStart"/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.С</w:t>
      </w:r>
      <w:proofErr w:type="gramEnd"/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еребряный</w:t>
      </w:r>
      <w:proofErr w:type="spellEnd"/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Бор</w:t>
      </w:r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, повлияли на достоверность соответствующих показателей консолидированной бюджетной отчетности бюджета городского поселения «Поселок </w:t>
      </w:r>
      <w:r w:rsidR="00277CAE"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Серебряный Бор</w:t>
      </w:r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» Нерюнгринского района. </w:t>
      </w:r>
    </w:p>
    <w:p w:rsidR="000E4C1E" w:rsidRPr="00845DD8" w:rsidRDefault="000E4C1E" w:rsidP="00D7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2E2" w:rsidRPr="000B5541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5541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0B5541">
        <w:rPr>
          <w:rFonts w:ascii="Times New Roman" w:hAnsi="Times New Roman"/>
          <w:b/>
          <w:sz w:val="24"/>
          <w:szCs w:val="24"/>
          <w:u w:val="single"/>
        </w:rPr>
        <w:t>ф.0503130</w:t>
      </w:r>
      <w:r w:rsidRPr="000B5541">
        <w:rPr>
          <w:rFonts w:ascii="Times New Roman" w:hAnsi="Times New Roman"/>
          <w:b/>
          <w:sz w:val="24"/>
          <w:szCs w:val="24"/>
        </w:rPr>
        <w:t xml:space="preserve">). </w:t>
      </w:r>
      <w:r w:rsidRPr="000B5541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</w:t>
      </w:r>
      <w:r w:rsidR="00C60EA2" w:rsidRPr="000B5541">
        <w:rPr>
          <w:rFonts w:ascii="Times New Roman" w:hAnsi="Times New Roman"/>
          <w:sz w:val="24"/>
          <w:szCs w:val="24"/>
        </w:rPr>
        <w:t xml:space="preserve">ля </w:t>
      </w:r>
      <w:r w:rsidR="000B5541">
        <w:rPr>
          <w:rFonts w:ascii="Times New Roman" w:hAnsi="Times New Roman"/>
          <w:sz w:val="24"/>
          <w:szCs w:val="24"/>
        </w:rPr>
        <w:t>средств бюджета на 01.01.2024</w:t>
      </w:r>
      <w:r w:rsidRPr="000B5541">
        <w:rPr>
          <w:rFonts w:ascii="Times New Roman" w:hAnsi="Times New Roman"/>
          <w:sz w:val="24"/>
          <w:szCs w:val="24"/>
        </w:rPr>
        <w:t xml:space="preserve"> года (ф.0503130). </w:t>
      </w:r>
    </w:p>
    <w:p w:rsidR="00F64498" w:rsidRDefault="008D615C" w:rsidP="00B3589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64498">
        <w:rPr>
          <w:rFonts w:ascii="Times New Roman" w:eastAsiaTheme="minorHAnsi" w:hAnsi="Times New Roman" w:cstheme="minorBidi"/>
          <w:sz w:val="24"/>
          <w:szCs w:val="24"/>
        </w:rPr>
        <w:t xml:space="preserve">Контрольные  соотношения между балансом (ф.0503130) и </w:t>
      </w:r>
      <w:r w:rsidR="00B3589D">
        <w:rPr>
          <w:rFonts w:ascii="Times New Roman" w:eastAsiaTheme="minorHAnsi" w:hAnsi="Times New Roman" w:cstheme="minorBidi"/>
          <w:sz w:val="24"/>
          <w:szCs w:val="24"/>
        </w:rPr>
        <w:t xml:space="preserve">Справкой </w:t>
      </w:r>
      <w:r w:rsidR="00B3589D" w:rsidRPr="005507E5">
        <w:rPr>
          <w:rFonts w:ascii="Times New Roman" w:eastAsiaTheme="minorHAnsi" w:hAnsi="Times New Roman" w:cstheme="minorBidi"/>
          <w:b/>
          <w:sz w:val="24"/>
          <w:szCs w:val="24"/>
        </w:rPr>
        <w:t>ф.0503110</w:t>
      </w:r>
      <w:r w:rsidR="00C25D7B">
        <w:rPr>
          <w:rFonts w:ascii="Times New Roman" w:eastAsiaTheme="minorHAnsi" w:hAnsi="Times New Roman" w:cstheme="minorBidi"/>
          <w:sz w:val="24"/>
          <w:szCs w:val="24"/>
        </w:rPr>
        <w:t xml:space="preserve">     </w:t>
      </w:r>
      <w:r w:rsidR="00C25D7B" w:rsidRPr="00C25D7B">
        <w:rPr>
          <w:rFonts w:ascii="Times New Roman" w:eastAsiaTheme="minorHAnsi" w:hAnsi="Times New Roman" w:cstheme="minorBidi"/>
          <w:b/>
          <w:sz w:val="24"/>
          <w:szCs w:val="24"/>
        </w:rPr>
        <w:t>не выдержаны.</w:t>
      </w:r>
      <w:r w:rsidRPr="00F6449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B3589D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инансовый результат прошлых отчетных периодов (счет 040130000) Баланса ф.0503130 </w:t>
      </w:r>
      <w:r w:rsidRPr="00F64498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финансовому результату в </w:t>
      </w:r>
      <w:r w:rsidRPr="00C25D7B">
        <w:rPr>
          <w:rFonts w:ascii="Times New Roman" w:eastAsia="Times New Roman" w:hAnsi="Times New Roman"/>
          <w:sz w:val="24"/>
          <w:szCs w:val="24"/>
          <w:lang w:eastAsia="ru-RU"/>
        </w:rPr>
        <w:t>ф.0503110.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показателя разницы графы 6 и графы 3 по строке  570 «Финансовый результат» </w:t>
      </w:r>
      <w:r w:rsidRPr="001D3865">
        <w:rPr>
          <w:rFonts w:ascii="Times New Roman" w:eastAsia="Times New Roman" w:hAnsi="Times New Roman"/>
          <w:sz w:val="24"/>
          <w:szCs w:val="24"/>
          <w:lang w:eastAsia="ru-RU"/>
        </w:rPr>
        <w:t>не выдержаны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 разницы графы 7 и графы 6 по строке «Итого» раздела 1 «Бюджетная деятельность» </w:t>
      </w:r>
      <w:r w:rsidRPr="005507E5">
        <w:rPr>
          <w:rFonts w:ascii="Times New Roman" w:eastAsia="Times New Roman" w:hAnsi="Times New Roman"/>
          <w:sz w:val="24"/>
          <w:szCs w:val="24"/>
          <w:lang w:eastAsia="ru-RU"/>
        </w:rPr>
        <w:t>ф.0503110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. Отклонение составило </w:t>
      </w:r>
      <w:r w:rsidR="00F64498" w:rsidRPr="00F64498">
        <w:rPr>
          <w:rFonts w:ascii="Times New Roman" w:eastAsiaTheme="minorHAnsi" w:hAnsi="Times New Roman"/>
          <w:sz w:val="24"/>
          <w:szCs w:val="24"/>
        </w:rPr>
        <w:t>27 012 455,31</w:t>
      </w:r>
      <w:r w:rsidR="00701E43">
        <w:rPr>
          <w:rFonts w:ascii="Times New Roman" w:eastAsiaTheme="minorHAnsi" w:hAnsi="Times New Roman"/>
          <w:sz w:val="24"/>
          <w:szCs w:val="24"/>
        </w:rPr>
        <w:t xml:space="preserve"> рублей.</w:t>
      </w:r>
    </w:p>
    <w:p w:rsidR="00270C5D" w:rsidRPr="00270C5D" w:rsidRDefault="00701E43" w:rsidP="00270C5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Контрольные соотношения </w:t>
      </w:r>
      <w:r w:rsidR="00270C5D" w:rsidRPr="00270C5D">
        <w:rPr>
          <w:rFonts w:ascii="Times New Roman" w:eastAsiaTheme="minorHAnsi" w:hAnsi="Times New Roman"/>
          <w:b/>
          <w:sz w:val="24"/>
          <w:szCs w:val="24"/>
        </w:rPr>
        <w:t>не соблюдены</w:t>
      </w:r>
      <w:r w:rsidR="00270C5D">
        <w:rPr>
          <w:rFonts w:ascii="Times New Roman" w:eastAsiaTheme="minorHAnsi" w:hAnsi="Times New Roman"/>
          <w:sz w:val="24"/>
          <w:szCs w:val="24"/>
        </w:rPr>
        <w:t xml:space="preserve"> с Отчетом о финансовых результатах </w:t>
      </w:r>
      <w:r w:rsidR="00270C5D" w:rsidRPr="002E4AD9">
        <w:rPr>
          <w:rFonts w:ascii="Times New Roman" w:eastAsiaTheme="minorHAnsi" w:hAnsi="Times New Roman"/>
          <w:b/>
          <w:sz w:val="24"/>
          <w:szCs w:val="24"/>
        </w:rPr>
        <w:t>ф.0503121</w:t>
      </w:r>
      <w:r w:rsidR="00270C5D">
        <w:rPr>
          <w:rFonts w:ascii="Times New Roman" w:eastAsiaTheme="minorHAnsi" w:hAnsi="Times New Roman"/>
          <w:sz w:val="24"/>
          <w:szCs w:val="24"/>
        </w:rPr>
        <w:t>, а именно:</w:t>
      </w:r>
    </w:p>
    <w:p w:rsidR="00D2699D" w:rsidRPr="000C3FDF" w:rsidRDefault="00D2699D" w:rsidP="00D2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- операции с финансовыми активами и обязательствами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показателям </w:t>
      </w:r>
      <w:r w:rsidRPr="007F73CE">
        <w:rPr>
          <w:rFonts w:ascii="Times New Roman" w:eastAsiaTheme="minorHAnsi" w:hAnsi="Times New Roman" w:cstheme="minorBidi"/>
          <w:sz w:val="24"/>
          <w:szCs w:val="24"/>
        </w:rPr>
        <w:t>в ф. 0503121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показателя разницы строки 340 и строки 550 графы 6 и графы 3 (стр.340 (гр.6-гр.3) – стр.550 (гр.6-гр.3)) </w:t>
      </w:r>
      <w:r w:rsidR="00FC7D82" w:rsidRPr="000C3FDF">
        <w:rPr>
          <w:rFonts w:ascii="Times New Roman" w:eastAsiaTheme="minorHAnsi" w:hAnsi="Times New Roman" w:cstheme="minorBidi"/>
          <w:sz w:val="24"/>
          <w:szCs w:val="24"/>
        </w:rPr>
        <w:t>с учетом показателей ф. 0503110 по счету 1 210.02 и счетам 1 304.04, 1 304.05</w:t>
      </w:r>
      <w:r w:rsidR="00FC7D82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выдержаны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с показателями строки 410 «Операции с финансовыми активами и обязательствами»        графы 4 ф. 0503121.</w:t>
      </w:r>
      <w:proofErr w:type="gramEnd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Отклонение составило – </w:t>
      </w:r>
      <w:r>
        <w:rPr>
          <w:rFonts w:ascii="Times New Roman" w:eastAsiaTheme="minorHAnsi" w:hAnsi="Times New Roman" w:cstheme="minorBidi"/>
          <w:sz w:val="24"/>
          <w:szCs w:val="24"/>
        </w:rPr>
        <w:t>27 012 455,31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рублей;</w:t>
      </w:r>
    </w:p>
    <w:p w:rsidR="00D2699D" w:rsidRPr="000C3FDF" w:rsidRDefault="00D2699D" w:rsidP="00D2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- операции с финансовыми активами и обязательствами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показателям </w:t>
      </w:r>
      <w:r w:rsidRPr="005507E5">
        <w:rPr>
          <w:rFonts w:ascii="Times New Roman" w:eastAsiaTheme="minorHAnsi" w:hAnsi="Times New Roman" w:cstheme="minorBidi"/>
          <w:sz w:val="24"/>
          <w:szCs w:val="24"/>
        </w:rPr>
        <w:t>в ф. 0503121.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показателя разницы строки 340 и строки 550 графы 8 и графы 5 (стр.340 (гр.8-гр.5) – стр.550 (гр.8-гр.5)), с учетом показателей ф. 0503110 по счету 1 210.02 и счетам 1 304.04, 1 304.05, 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выдержаны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с показателями строки 410 «Операции с финансовыми активами и обязательствами», графы 6, ф. 0503121.</w:t>
      </w:r>
      <w:proofErr w:type="gramEnd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Отклонение составило </w:t>
      </w:r>
      <w:r>
        <w:rPr>
          <w:rFonts w:ascii="Times New Roman" w:eastAsiaTheme="minorHAnsi" w:hAnsi="Times New Roman" w:cstheme="minorBidi"/>
          <w:sz w:val="24"/>
          <w:szCs w:val="24"/>
        </w:rPr>
        <w:t>27 012 455,31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 рублей;</w:t>
      </w:r>
    </w:p>
    <w:p w:rsidR="00370A40" w:rsidRDefault="00370A40" w:rsidP="0037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B110C">
        <w:rPr>
          <w:rFonts w:ascii="Times New Roman" w:eastAsiaTheme="minorHAnsi" w:hAnsi="Times New Roman" w:cstheme="minorBidi"/>
          <w:sz w:val="24"/>
          <w:szCs w:val="24"/>
        </w:rPr>
        <w:t>- показатель денежных средств</w:t>
      </w:r>
      <w:r>
        <w:rPr>
          <w:rFonts w:ascii="Times New Roman" w:eastAsiaTheme="minorHAnsi" w:hAnsi="Times New Roman" w:cstheme="minorBidi"/>
          <w:sz w:val="24"/>
          <w:szCs w:val="24"/>
        </w:rPr>
        <w:t>,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с учетом поступлений (выбытий)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ф.0503110 по счету 1.210.02 и счету 1.304.05 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в бюджет</w:t>
      </w:r>
      <w:r>
        <w:rPr>
          <w:rFonts w:ascii="Times New Roman" w:eastAsiaTheme="minorHAnsi" w:hAnsi="Times New Roman" w:cstheme="minorBidi"/>
          <w:sz w:val="24"/>
          <w:szCs w:val="24"/>
        </w:rPr>
        <w:t>,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по строке 200 «Денежные средства учреждения» (гр.6-гр.3) Баланса ф.0503130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B110C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чистому поступлению денежных </w:t>
      </w:r>
      <w:r w:rsidRPr="007F73CE">
        <w:rPr>
          <w:rFonts w:ascii="Times New Roman" w:eastAsiaTheme="minorHAnsi" w:hAnsi="Times New Roman" w:cstheme="minorBidi"/>
          <w:sz w:val="24"/>
          <w:szCs w:val="24"/>
        </w:rPr>
        <w:t>средств ф.0503121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по строке 430 «Чистое поступление денежных средств и их эквивалентов» графы 4. Отклонение составило </w:t>
      </w:r>
      <w:r>
        <w:rPr>
          <w:rFonts w:ascii="Times New Roman" w:eastAsiaTheme="minorHAnsi" w:hAnsi="Times New Roman" w:cstheme="minorBidi"/>
          <w:sz w:val="24"/>
          <w:szCs w:val="24"/>
        </w:rPr>
        <w:t>27 012 455,31 рублей;</w:t>
      </w:r>
    </w:p>
    <w:p w:rsidR="00967F2E" w:rsidRDefault="00967F2E" w:rsidP="0037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изменение нефинансовых активов по счетам бюджета, отраженное по строке 190 Баланса ф.0503130 </w:t>
      </w:r>
      <w:r w:rsidRPr="007F73CE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идентичному показателю в Отчете ф.0503121 по строке 310</w:t>
      </w:r>
      <w:r w:rsidR="00FF0EAD">
        <w:rPr>
          <w:rFonts w:ascii="Times New Roman" w:eastAsiaTheme="minorHAnsi" w:hAnsi="Times New Roman" w:cstheme="minorBidi"/>
          <w:sz w:val="24"/>
          <w:szCs w:val="24"/>
        </w:rPr>
        <w:t xml:space="preserve"> графы 4. Отклонение составило – 8 350 547,60 рублей.</w:t>
      </w:r>
    </w:p>
    <w:p w:rsidR="00232BAA" w:rsidRPr="00360610" w:rsidRDefault="00232BAA" w:rsidP="00671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</w:t>
      </w:r>
      <w:r w:rsidR="000459E4">
        <w:rPr>
          <w:rFonts w:ascii="Times New Roman" w:eastAsia="Times New Roman" w:hAnsi="Times New Roman"/>
          <w:sz w:val="24"/>
          <w:szCs w:val="24"/>
          <w:lang w:eastAsia="ru-RU"/>
        </w:rPr>
        <w:t>ивов» по состоянию на 01.01.2023 года и на 01.01.2024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                    не установлено.</w:t>
      </w:r>
    </w:p>
    <w:p w:rsidR="00397CD7" w:rsidRPr="00360610" w:rsidRDefault="00232BAA" w:rsidP="001A5C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</w:t>
      </w:r>
      <w:r w:rsidR="001A4D29">
        <w:rPr>
          <w:rFonts w:ascii="Times New Roman" w:eastAsia="Times New Roman" w:hAnsi="Times New Roman"/>
          <w:sz w:val="24"/>
          <w:szCs w:val="24"/>
          <w:lang w:eastAsia="ru-RU"/>
        </w:rPr>
        <w:t xml:space="preserve">тной деятельности на начало 2023 года и  </w:t>
      </w:r>
      <w:proofErr w:type="gramStart"/>
      <w:r w:rsidR="001A4D29"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 w:rsidR="001A4D29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данным Баланса ф. 0503130 соответствует данным, отраженным в ф. 0503168 «Сведения о движении нефинансовых активов».</w:t>
      </w:r>
    </w:p>
    <w:p w:rsidR="00232BAA" w:rsidRPr="00360610" w:rsidRDefault="00232BAA" w:rsidP="002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деятель</w:t>
      </w:r>
      <w:r w:rsidR="001A4D29">
        <w:rPr>
          <w:rFonts w:ascii="Times New Roman" w:eastAsia="Times New Roman" w:hAnsi="Times New Roman"/>
          <w:sz w:val="24"/>
          <w:szCs w:val="24"/>
          <w:lang w:eastAsia="ru-RU"/>
        </w:rPr>
        <w:t>ности по состоянию на 01.01.2023 и на 01.01.2024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          не установлено.</w:t>
      </w:r>
    </w:p>
    <w:p w:rsidR="001B5618" w:rsidRPr="00360610" w:rsidRDefault="004335F4" w:rsidP="002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>Показатель нефинансовых активов имущества казны (остаточная стоимость</w:t>
      </w:r>
      <w:r w:rsidR="00E25C78" w:rsidRPr="003606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84333"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, отраженный в Балансе ф.0503130 по строке 140 графы 6 на конец отчетного периода </w:t>
      </w:r>
      <w:r w:rsidR="00045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84333" w:rsidRPr="00A0454C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="00384333"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Сведений </w:t>
      </w:r>
      <w:r w:rsidR="00360610"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о движении нефинансовых активов </w:t>
      </w:r>
      <w:r w:rsidR="00384333" w:rsidRPr="00A0454C">
        <w:rPr>
          <w:rFonts w:ascii="Times New Roman" w:eastAsia="Times New Roman" w:hAnsi="Times New Roman"/>
          <w:b/>
          <w:sz w:val="24"/>
          <w:szCs w:val="24"/>
          <w:lang w:eastAsia="ru-RU"/>
        </w:rPr>
        <w:t>ф.0503168</w:t>
      </w:r>
      <w:r w:rsidR="00360610" w:rsidRPr="007F73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9E4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60610">
        <w:rPr>
          <w:rFonts w:ascii="Times New Roman" w:eastAsia="Times New Roman" w:hAnsi="Times New Roman"/>
          <w:sz w:val="24"/>
          <w:szCs w:val="24"/>
          <w:lang w:eastAsia="ru-RU"/>
        </w:rPr>
        <w:t>тклонение составило – 8 350 547,60 рублей.</w:t>
      </w:r>
    </w:p>
    <w:p w:rsidR="00847C2B" w:rsidRPr="00D60452" w:rsidRDefault="00C339C9" w:rsidP="00847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D60452">
        <w:rPr>
          <w:rFonts w:ascii="Times New Roman" w:eastAsia="Times New Roman" w:hAnsi="Times New Roman"/>
          <w:b/>
          <w:sz w:val="24"/>
          <w:szCs w:val="24"/>
          <w:lang w:eastAsia="ru-RU"/>
        </w:rPr>
        <w:t>дебиторская</w:t>
      </w: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по состоянию </w:t>
      </w:r>
      <w:r w:rsidR="001A4D29" w:rsidRPr="00D60452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01.01.2023</w:t>
      </w: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847C2B" w:rsidRPr="00D60452">
        <w:rPr>
          <w:rFonts w:ascii="Times New Roman" w:eastAsia="Times New Roman" w:hAnsi="Times New Roman"/>
          <w:b/>
          <w:sz w:val="24"/>
          <w:szCs w:val="24"/>
          <w:lang w:eastAsia="ru-RU"/>
        </w:rPr>
        <w:t>708 987 254,29</w:t>
      </w:r>
      <w:r w:rsidR="00847C2B"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5F3106" w:rsidRPr="00ED4D04" w:rsidRDefault="005F3106" w:rsidP="005F3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1 205 00 000 «Расчеты по доходам» - </w:t>
      </w:r>
      <w:r w:rsidR="006031AF">
        <w:rPr>
          <w:rFonts w:ascii="Times New Roman" w:eastAsia="Times New Roman" w:hAnsi="Times New Roman"/>
          <w:sz w:val="24"/>
          <w:szCs w:val="24"/>
          <w:lang w:eastAsia="ru-RU"/>
        </w:rPr>
        <w:t>57 492 026,68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5F3106" w:rsidRPr="00ED4D04" w:rsidRDefault="005F3106" w:rsidP="005F3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1 209 00 000 «Расчеты по ущербу и иным доходам» - </w:t>
      </w:r>
      <w:r w:rsidR="0009316A">
        <w:rPr>
          <w:rFonts w:ascii="Times New Roman" w:eastAsia="Times New Roman" w:hAnsi="Times New Roman"/>
          <w:sz w:val="24"/>
          <w:szCs w:val="24"/>
          <w:lang w:eastAsia="ru-RU"/>
        </w:rPr>
        <w:t>651 495 227,61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931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3106" w:rsidRDefault="005F3106" w:rsidP="005F3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D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состоянию на 01.01.2024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CE5EDA">
        <w:rPr>
          <w:rFonts w:ascii="Times New Roman" w:eastAsia="Times New Roman" w:hAnsi="Times New Roman"/>
          <w:b/>
          <w:sz w:val="24"/>
          <w:szCs w:val="24"/>
          <w:lang w:eastAsia="ru-RU"/>
        </w:rPr>
        <w:t>651 946 303,61</w:t>
      </w:r>
      <w:r w:rsidRPr="00290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7A0720" w:rsidRPr="00290D11" w:rsidRDefault="007A0720" w:rsidP="005F3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1 206 00 000 «Расчеты по авансам выданным» - </w:t>
      </w:r>
      <w:r w:rsidR="005D2F6C">
        <w:rPr>
          <w:rFonts w:ascii="Times New Roman" w:eastAsia="Times New Roman" w:hAnsi="Times New Roman"/>
          <w:sz w:val="24"/>
          <w:szCs w:val="24"/>
          <w:lang w:eastAsia="ru-RU"/>
        </w:rPr>
        <w:t>114 058,03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  рублей;</w:t>
      </w:r>
    </w:p>
    <w:p w:rsidR="005F3106" w:rsidRPr="00290D11" w:rsidRDefault="005F3106" w:rsidP="005F3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1 209 00 000 «Расчеты по ущербу и иным доходам» - </w:t>
      </w:r>
      <w:r w:rsidR="00CE5EDA">
        <w:rPr>
          <w:rFonts w:ascii="Times New Roman" w:eastAsia="Times New Roman" w:hAnsi="Times New Roman"/>
          <w:sz w:val="24"/>
          <w:szCs w:val="24"/>
          <w:lang w:eastAsia="ru-RU"/>
        </w:rPr>
        <w:t>651 495 227,61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5F3106" w:rsidRDefault="005F3106" w:rsidP="005F3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1 303 00 000 «Расчеты по платежам в бюджеты» - </w:t>
      </w:r>
      <w:r w:rsidR="007A0720">
        <w:rPr>
          <w:rFonts w:ascii="Times New Roman" w:eastAsia="Times New Roman" w:hAnsi="Times New Roman"/>
          <w:sz w:val="24"/>
          <w:szCs w:val="24"/>
          <w:lang w:eastAsia="ru-RU"/>
        </w:rPr>
        <w:t>337 017,97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594EAA" w:rsidRPr="00290D11" w:rsidRDefault="00DD50AB" w:rsidP="00873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0A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DD50A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D50AB">
        <w:rPr>
          <w:rFonts w:ascii="Times New Roman" w:eastAsia="Times New Roman" w:hAnsi="Times New Roman"/>
          <w:sz w:val="24"/>
          <w:szCs w:val="24"/>
          <w:lang w:eastAsia="ru-RU"/>
        </w:rPr>
        <w:t>I. «Финансовые активы».</w:t>
      </w:r>
    </w:p>
    <w:p w:rsidR="00C339C9" w:rsidRDefault="00C339C9" w:rsidP="00C33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0600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кредиторская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по состоянию </w:t>
      </w:r>
      <w:r w:rsidR="008736C3" w:rsidRPr="000600E2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01.01.2023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8736C3" w:rsidRPr="000A1DE6">
        <w:rPr>
          <w:rFonts w:ascii="Times New Roman" w:eastAsia="Times New Roman" w:hAnsi="Times New Roman"/>
          <w:b/>
          <w:sz w:val="24"/>
          <w:szCs w:val="24"/>
          <w:lang w:eastAsia="ru-RU"/>
        </w:rPr>
        <w:t>1 882 750,80</w:t>
      </w:r>
      <w:r w:rsidR="00B9594F"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5704DC" w:rsidRPr="000600E2" w:rsidRDefault="005704DC" w:rsidP="00570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>по счету 1 205 00 000 «Расчеты по доходам»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- 805 923,50 рублей;</w:t>
      </w:r>
    </w:p>
    <w:p w:rsidR="00A220F2" w:rsidRPr="000600E2" w:rsidRDefault="00A220F2" w:rsidP="00A220F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0600E2" w:rsidRPr="000600E2">
        <w:rPr>
          <w:rFonts w:ascii="Times New Roman" w:eastAsia="Times New Roman" w:hAnsi="Times New Roman"/>
          <w:sz w:val="24"/>
          <w:szCs w:val="24"/>
          <w:lang w:eastAsia="ru-RU"/>
        </w:rPr>
        <w:t>1 302 00 000 «Расчеты по принятым обязательствам»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5704DC">
        <w:rPr>
          <w:rFonts w:ascii="Times New Roman" w:eastAsia="Times New Roman" w:hAnsi="Times New Roman"/>
          <w:sz w:val="24"/>
          <w:szCs w:val="24"/>
          <w:lang w:eastAsia="ru-RU"/>
        </w:rPr>
        <w:t>1 076 827,30</w:t>
      </w:r>
      <w:r w:rsidR="000600E2"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B9594F" w:rsidRPr="006067AD" w:rsidRDefault="00B9594F" w:rsidP="00B959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r w:rsidR="000A1DE6" w:rsidRPr="006067AD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01.01.2024</w:t>
      </w: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0A1DE6" w:rsidRPr="006067AD">
        <w:rPr>
          <w:rFonts w:ascii="Times New Roman" w:eastAsia="Times New Roman" w:hAnsi="Times New Roman"/>
          <w:b/>
          <w:sz w:val="24"/>
          <w:szCs w:val="24"/>
          <w:lang w:eastAsia="ru-RU"/>
        </w:rPr>
        <w:t>720 134,89</w:t>
      </w: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5D0F31" w:rsidRPr="006067AD" w:rsidRDefault="006067AD" w:rsidP="00606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D0F31" w:rsidRPr="006067AD">
        <w:rPr>
          <w:rFonts w:ascii="Times New Roman" w:eastAsia="Times New Roman" w:hAnsi="Times New Roman"/>
          <w:sz w:val="24"/>
          <w:szCs w:val="24"/>
          <w:lang w:eastAsia="ru-RU"/>
        </w:rPr>
        <w:t>по счету 1 205 00 000 «Расчеты по доходам»</w:t>
      </w: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>- 20 100,00 рублей;</w:t>
      </w:r>
    </w:p>
    <w:p w:rsidR="005D0F31" w:rsidRPr="006067AD" w:rsidRDefault="005D0F31" w:rsidP="005D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>- по счету 1 302 00 000 «Расчеты по принятым обязательствам»» - 41 045,15 рублей;</w:t>
      </w:r>
    </w:p>
    <w:p w:rsidR="00D87936" w:rsidRPr="006067AD" w:rsidRDefault="005D0F31" w:rsidP="005D0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87936" w:rsidRPr="006067AD">
        <w:rPr>
          <w:rFonts w:ascii="Times New Roman" w:eastAsia="Times New Roman" w:hAnsi="Times New Roman"/>
          <w:sz w:val="24"/>
          <w:szCs w:val="24"/>
          <w:lang w:eastAsia="ru-RU"/>
        </w:rPr>
        <w:t>по счету 1 303 00 000 «Расчеты по платежам в бюджеты» - 658 989,74 рублей</w:t>
      </w:r>
      <w:r w:rsidR="006067AD" w:rsidRPr="006067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9C9" w:rsidRPr="009C7E7C" w:rsidRDefault="00C339C9" w:rsidP="00D879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E7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9C7E7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C7E7C">
        <w:rPr>
          <w:rFonts w:ascii="Times New Roman" w:eastAsia="Times New Roman" w:hAnsi="Times New Roman"/>
          <w:sz w:val="24"/>
          <w:szCs w:val="24"/>
          <w:lang w:eastAsia="ru-RU"/>
        </w:rPr>
        <w:t>II. «Обязательства».</w:t>
      </w:r>
    </w:p>
    <w:p w:rsidR="009824F9" w:rsidRPr="000B3AE9" w:rsidRDefault="00420A3F" w:rsidP="00C60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3AE9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</w:t>
      </w:r>
      <w:r w:rsidR="00C60EA2" w:rsidRPr="000B3AE9">
        <w:rPr>
          <w:rFonts w:ascii="Times New Roman" w:eastAsiaTheme="minorHAnsi" w:hAnsi="Times New Roman"/>
          <w:sz w:val="24"/>
          <w:szCs w:val="24"/>
        </w:rPr>
        <w:t xml:space="preserve"> показателями форм бюджетной отчетности </w:t>
      </w:r>
      <w:r w:rsidRPr="000B3AE9">
        <w:rPr>
          <w:rFonts w:ascii="Times New Roman" w:eastAsiaTheme="minorHAnsi" w:hAnsi="Times New Roman"/>
          <w:sz w:val="24"/>
          <w:szCs w:val="24"/>
        </w:rPr>
        <w:t xml:space="preserve"> </w:t>
      </w:r>
      <w:r w:rsidR="009824F9" w:rsidRPr="000B3AE9">
        <w:rPr>
          <w:rFonts w:ascii="Times New Roman" w:eastAsiaTheme="minorHAnsi" w:hAnsi="Times New Roman"/>
          <w:sz w:val="24"/>
          <w:szCs w:val="24"/>
        </w:rPr>
        <w:t>ф.0503171, 0503172, 0503178 соблюдены.</w:t>
      </w:r>
    </w:p>
    <w:p w:rsidR="00502F3A" w:rsidRPr="00FB4542" w:rsidRDefault="00502F3A" w:rsidP="00B46EA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 w:rsidR="00D73EF1">
        <w:rPr>
          <w:rFonts w:ascii="Times New Roman" w:eastAsiaTheme="minorHAnsi" w:hAnsi="Times New Roman"/>
          <w:sz w:val="24"/>
          <w:szCs w:val="24"/>
        </w:rPr>
        <w:t>нса ф.0503130 на начало года</w:t>
      </w:r>
      <w:r w:rsidR="00134E49">
        <w:rPr>
          <w:rFonts w:ascii="Times New Roman" w:eastAsiaTheme="minorHAnsi" w:hAnsi="Times New Roman"/>
          <w:sz w:val="24"/>
          <w:szCs w:val="24"/>
        </w:rPr>
        <w:t xml:space="preserve">, </w:t>
      </w:r>
      <w:r w:rsidR="002103D2">
        <w:rPr>
          <w:rFonts w:ascii="Times New Roman" w:eastAsiaTheme="minorHAnsi" w:hAnsi="Times New Roman"/>
          <w:sz w:val="24"/>
          <w:szCs w:val="24"/>
        </w:rPr>
        <w:t xml:space="preserve"> </w:t>
      </w:r>
      <w:r w:rsidR="00B46EA8">
        <w:rPr>
          <w:rFonts w:ascii="Times New Roman" w:eastAsiaTheme="minorHAnsi" w:hAnsi="Times New Roman"/>
          <w:sz w:val="24"/>
          <w:szCs w:val="24"/>
        </w:rPr>
        <w:t>раздела</w:t>
      </w:r>
      <w:r w:rsidR="002103D2">
        <w:rPr>
          <w:rFonts w:ascii="Times New Roman" w:eastAsiaTheme="minorHAnsi" w:hAnsi="Times New Roman"/>
          <w:sz w:val="24"/>
          <w:szCs w:val="24"/>
        </w:rPr>
        <w:t xml:space="preserve"> </w:t>
      </w:r>
      <w:r w:rsidR="001669EA">
        <w:rPr>
          <w:rFonts w:ascii="Times New Roman" w:eastAsiaTheme="minorHAnsi" w:hAnsi="Times New Roman"/>
          <w:sz w:val="24"/>
          <w:szCs w:val="24"/>
        </w:rPr>
        <w:t xml:space="preserve"> </w:t>
      </w:r>
      <w:r w:rsidR="002103D2" w:rsidRPr="002103D2">
        <w:rPr>
          <w:rFonts w:ascii="Times New Roman" w:eastAsiaTheme="minorHAnsi" w:hAnsi="Times New Roman"/>
          <w:sz w:val="24"/>
          <w:szCs w:val="24"/>
        </w:rPr>
        <w:t xml:space="preserve">IV. </w:t>
      </w:r>
      <w:r w:rsidR="002103D2">
        <w:rPr>
          <w:rFonts w:ascii="Times New Roman" w:eastAsiaTheme="minorHAnsi" w:hAnsi="Times New Roman"/>
          <w:sz w:val="24"/>
          <w:szCs w:val="24"/>
        </w:rPr>
        <w:t>«</w:t>
      </w:r>
      <w:r w:rsidR="002103D2" w:rsidRPr="002103D2">
        <w:rPr>
          <w:rFonts w:ascii="Times New Roman" w:eastAsiaTheme="minorHAnsi" w:hAnsi="Times New Roman"/>
          <w:sz w:val="24"/>
          <w:szCs w:val="24"/>
        </w:rPr>
        <w:t>Финансовый результат</w:t>
      </w:r>
      <w:r w:rsidR="002103D2">
        <w:rPr>
          <w:rFonts w:ascii="Times New Roman" w:eastAsiaTheme="minorHAnsi" w:hAnsi="Times New Roman"/>
          <w:sz w:val="24"/>
          <w:szCs w:val="24"/>
        </w:rPr>
        <w:t>»</w:t>
      </w:r>
      <w:r w:rsidR="00134E49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220F2" w:rsidRPr="009824F9" w:rsidRDefault="00A220F2" w:rsidP="00C60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37167" w:rsidRPr="00B33A68" w:rsidRDefault="00537167" w:rsidP="005371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(ф. 0503110)</w:t>
      </w:r>
      <w:r w:rsidRPr="00B33A68">
        <w:rPr>
          <w:rFonts w:ascii="Times New Roman" w:hAnsi="Times New Roman"/>
          <w:sz w:val="24"/>
          <w:szCs w:val="24"/>
        </w:rPr>
        <w:t xml:space="preserve"> Проверкой  справки по заключению счетов бюджетного учета отчетного финансового года (ф.0503110) установлено, что контрольные  </w:t>
      </w:r>
      <w:r w:rsidRPr="00B33A68">
        <w:rPr>
          <w:rFonts w:ascii="Times New Roman" w:hAnsi="Times New Roman"/>
          <w:sz w:val="24"/>
          <w:szCs w:val="24"/>
        </w:rPr>
        <w:lastRenderedPageBreak/>
        <w:t xml:space="preserve">соотношения между Справкой (ф.0503110) выдержаны не со всеми формами годовой </w:t>
      </w:r>
      <w:r w:rsidR="002719E5">
        <w:rPr>
          <w:rFonts w:ascii="Times New Roman" w:hAnsi="Times New Roman"/>
          <w:sz w:val="24"/>
          <w:szCs w:val="24"/>
        </w:rPr>
        <w:t>бюджетной</w:t>
      </w:r>
      <w:r w:rsidRPr="00B33A68">
        <w:rPr>
          <w:rFonts w:ascii="Times New Roman" w:hAnsi="Times New Roman"/>
          <w:sz w:val="24"/>
          <w:szCs w:val="24"/>
        </w:rPr>
        <w:t xml:space="preserve"> отчетности.</w:t>
      </w:r>
    </w:p>
    <w:p w:rsidR="00537167" w:rsidRPr="00B33A68" w:rsidRDefault="00537167" w:rsidP="00537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B33A68">
        <w:rPr>
          <w:rFonts w:ascii="Times New Roman" w:hAnsi="Times New Roman"/>
          <w:b/>
          <w:sz w:val="24"/>
          <w:szCs w:val="24"/>
        </w:rPr>
        <w:t>не соблюдены</w:t>
      </w:r>
      <w:r w:rsidRPr="00B33A68">
        <w:rPr>
          <w:rFonts w:ascii="Times New Roman" w:hAnsi="Times New Roman"/>
          <w:sz w:val="24"/>
          <w:szCs w:val="24"/>
        </w:rPr>
        <w:t xml:space="preserve"> между Справкой ф.0503110 и Балансом </w:t>
      </w:r>
      <w:r w:rsidRPr="002E4AD9">
        <w:rPr>
          <w:rFonts w:ascii="Times New Roman" w:hAnsi="Times New Roman"/>
          <w:b/>
          <w:sz w:val="24"/>
          <w:szCs w:val="24"/>
        </w:rPr>
        <w:t>ф.0503130</w:t>
      </w:r>
      <w:r w:rsidRPr="002E4AD9">
        <w:rPr>
          <w:rFonts w:ascii="Times New Roman" w:hAnsi="Times New Roman"/>
          <w:sz w:val="24"/>
          <w:szCs w:val="24"/>
        </w:rPr>
        <w:t>.</w:t>
      </w:r>
      <w:r w:rsidRPr="00B33A68">
        <w:rPr>
          <w:rFonts w:ascii="Times New Roman" w:hAnsi="Times New Roman"/>
          <w:sz w:val="24"/>
          <w:szCs w:val="24"/>
        </w:rPr>
        <w:t xml:space="preserve"> Финансовый результат в ф.0503110 </w:t>
      </w:r>
      <w:r w:rsidRPr="00B33A68">
        <w:rPr>
          <w:rFonts w:ascii="Times New Roman" w:hAnsi="Times New Roman"/>
          <w:b/>
          <w:sz w:val="24"/>
          <w:szCs w:val="24"/>
        </w:rPr>
        <w:t>не соответствует</w:t>
      </w:r>
      <w:r w:rsidRPr="00B33A68">
        <w:rPr>
          <w:rFonts w:ascii="Times New Roman" w:hAnsi="Times New Roman"/>
          <w:sz w:val="24"/>
          <w:szCs w:val="24"/>
        </w:rPr>
        <w:t xml:space="preserve"> ф.0503130 Баланса по строке 570 (гр.6-гр.3).</w:t>
      </w:r>
      <w:r w:rsidR="00A74612" w:rsidRPr="00B33A68">
        <w:rPr>
          <w:rFonts w:ascii="Times New Roman" w:hAnsi="Times New Roman"/>
          <w:sz w:val="24"/>
          <w:szCs w:val="24"/>
        </w:rPr>
        <w:t xml:space="preserve"> Отклонение составило – 27 012 455,31 рублей.</w:t>
      </w:r>
    </w:p>
    <w:p w:rsidR="00B33A68" w:rsidRPr="00B33A68" w:rsidRDefault="000C6505" w:rsidP="0039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A68">
        <w:rPr>
          <w:rFonts w:ascii="Times New Roman" w:hAnsi="Times New Roman"/>
          <w:b/>
          <w:sz w:val="24"/>
          <w:szCs w:val="24"/>
        </w:rPr>
        <w:t>Анализ показал</w:t>
      </w:r>
      <w:r w:rsidRPr="00B33A68">
        <w:rPr>
          <w:rFonts w:ascii="Times New Roman" w:hAnsi="Times New Roman"/>
          <w:sz w:val="24"/>
          <w:szCs w:val="24"/>
        </w:rPr>
        <w:t xml:space="preserve">, что в предоставленной Справке ф.0503110 </w:t>
      </w:r>
      <w:r w:rsidRPr="00B33A68">
        <w:rPr>
          <w:rFonts w:ascii="Times New Roman" w:hAnsi="Times New Roman"/>
          <w:b/>
          <w:sz w:val="24"/>
          <w:szCs w:val="24"/>
        </w:rPr>
        <w:t>отсутствуют</w:t>
      </w:r>
      <w:r w:rsidRPr="00B33A68">
        <w:rPr>
          <w:rFonts w:ascii="Times New Roman" w:hAnsi="Times New Roman"/>
          <w:sz w:val="24"/>
          <w:szCs w:val="24"/>
        </w:rPr>
        <w:t xml:space="preserve"> показатели оборотов по аналитическим счетам </w:t>
      </w:r>
      <w:hyperlink r:id="rId14" w:anchor="/document/12180897/entry/21002000" w:history="1">
        <w:r w:rsidRPr="00B33A68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121002000</w:t>
        </w:r>
      </w:hyperlink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 "Расчеты с финансовым органом по поступлениям в бюджет» и </w:t>
      </w:r>
      <w:r w:rsidRPr="00B33A68">
        <w:rPr>
          <w:rFonts w:ascii="Times New Roman" w:hAnsi="Times New Roman"/>
          <w:b/>
          <w:sz w:val="24"/>
          <w:szCs w:val="24"/>
        </w:rPr>
        <w:t>130405000</w:t>
      </w:r>
      <w:r w:rsidRPr="00B33A68">
        <w:rPr>
          <w:rFonts w:ascii="Times New Roman" w:hAnsi="Times New Roman"/>
          <w:sz w:val="24"/>
          <w:szCs w:val="24"/>
        </w:rPr>
        <w:t xml:space="preserve"> «Расчеты по платежам из бюджета с финансовым органом», исключенные как  взаимосвязанные обороты в части операций по поступлениям и выбытиям, при формировании Справки ф.0503110 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к Балансу</w:t>
      </w:r>
      <w:r w:rsidRPr="00B33A68">
        <w:rPr>
          <w:rFonts w:ascii="Times New Roman" w:hAnsi="Times New Roman"/>
          <w:sz w:val="24"/>
          <w:szCs w:val="24"/>
        </w:rPr>
        <w:t xml:space="preserve"> 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ф.0503120</w:t>
      </w:r>
      <w:r w:rsidRPr="00B33A68">
        <w:rPr>
          <w:rFonts w:ascii="Times New Roman" w:hAnsi="Times New Roman"/>
          <w:sz w:val="24"/>
          <w:szCs w:val="24"/>
        </w:rPr>
        <w:t xml:space="preserve"> поселковой </w:t>
      </w:r>
      <w:r w:rsidRPr="00B33A68">
        <w:rPr>
          <w:rFonts w:ascii="Times New Roman" w:eastAsiaTheme="minorHAnsi" w:hAnsi="Times New Roman"/>
          <w:sz w:val="24"/>
          <w:szCs w:val="24"/>
        </w:rPr>
        <w:t>администрацией городского поселения «Поселок Серебряный Бор</w:t>
      </w:r>
      <w:proofErr w:type="gramEnd"/>
      <w:r w:rsidRPr="00B33A68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B33A68">
        <w:rPr>
          <w:rFonts w:ascii="Times New Roman" w:hAnsi="Times New Roman"/>
          <w:sz w:val="24"/>
          <w:szCs w:val="24"/>
        </w:rPr>
        <w:t xml:space="preserve">как </w:t>
      </w:r>
      <w:r w:rsidRPr="00B33A68">
        <w:rPr>
          <w:rFonts w:ascii="Times New Roman" w:hAnsi="Times New Roman"/>
          <w:sz w:val="24"/>
          <w:szCs w:val="24"/>
          <w:u w:val="single"/>
        </w:rPr>
        <w:t>финансовым органом</w:t>
      </w:r>
      <w:r w:rsidRPr="00B33A68">
        <w:rPr>
          <w:rFonts w:ascii="Times New Roman" w:hAnsi="Times New Roman"/>
          <w:sz w:val="24"/>
          <w:szCs w:val="24"/>
        </w:rPr>
        <w:t xml:space="preserve"> (п.118 Инструкции 191н), что повлекло за собой недопустимые отклонения контрольных соотношений с Балансом ф.0503130.</w:t>
      </w:r>
    </w:p>
    <w:p w:rsidR="00A3388B" w:rsidRPr="00B33A68" w:rsidRDefault="000C6505" w:rsidP="00C33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b/>
          <w:sz w:val="24"/>
          <w:szCs w:val="24"/>
        </w:rPr>
        <w:t>Следует отметить</w:t>
      </w:r>
      <w:r w:rsidRPr="00B33A68">
        <w:rPr>
          <w:rFonts w:ascii="Times New Roman" w:hAnsi="Times New Roman"/>
          <w:sz w:val="24"/>
          <w:szCs w:val="24"/>
        </w:rPr>
        <w:t xml:space="preserve">, что 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при проведении внешней </w:t>
      </w:r>
      <w:r w:rsidRPr="00B33A68">
        <w:rPr>
          <w:rFonts w:ascii="Times New Roman" w:hAnsi="Times New Roman"/>
          <w:sz w:val="24"/>
          <w:szCs w:val="24"/>
        </w:rPr>
        <w:t>проверки  годовой бюджетной отчетности поселковой администрации городского поселения «Поселок Серебряный Бор» Нерюнгринского района</w:t>
      </w:r>
      <w:r w:rsidRPr="00B33A68">
        <w:rPr>
          <w:rFonts w:ascii="Times New Roman" w:hAnsi="Times New Roman"/>
          <w:sz w:val="28"/>
          <w:szCs w:val="28"/>
        </w:rPr>
        <w:t xml:space="preserve"> </w:t>
      </w:r>
      <w:r w:rsidRPr="00B33A68">
        <w:rPr>
          <w:rFonts w:ascii="Times New Roman" w:hAnsi="Times New Roman"/>
          <w:sz w:val="24"/>
          <w:szCs w:val="24"/>
        </w:rPr>
        <w:t xml:space="preserve">как </w:t>
      </w:r>
      <w:r w:rsidRPr="00B33A68">
        <w:rPr>
          <w:rFonts w:ascii="Times New Roman" w:hAnsi="Times New Roman"/>
          <w:sz w:val="24"/>
          <w:szCs w:val="24"/>
          <w:u w:val="single"/>
        </w:rPr>
        <w:t>Главного распорядителя</w:t>
      </w:r>
      <w:r w:rsidRPr="00B33A68">
        <w:rPr>
          <w:rFonts w:ascii="Times New Roman" w:hAnsi="Times New Roman"/>
          <w:sz w:val="24"/>
          <w:szCs w:val="24"/>
        </w:rPr>
        <w:t xml:space="preserve"> </w:t>
      </w:r>
      <w:r w:rsidRPr="00B33A68">
        <w:rPr>
          <w:rFonts w:ascii="Times New Roman" w:hAnsi="Times New Roman"/>
          <w:sz w:val="24"/>
          <w:szCs w:val="24"/>
          <w:u w:val="single"/>
        </w:rPr>
        <w:t>бюджетных средств</w:t>
      </w:r>
      <w:r w:rsidRPr="00B33A68">
        <w:rPr>
          <w:rFonts w:ascii="Times New Roman" w:hAnsi="Times New Roman"/>
          <w:sz w:val="24"/>
          <w:szCs w:val="24"/>
        </w:rPr>
        <w:t>, необходимо представлять Справку</w:t>
      </w:r>
      <w:r w:rsidRPr="00B33A68">
        <w:rPr>
          <w:rFonts w:ascii="Times New Roman" w:eastAsiaTheme="minorHAnsi" w:hAnsi="Times New Roman"/>
          <w:sz w:val="24"/>
          <w:szCs w:val="24"/>
        </w:rPr>
        <w:t xml:space="preserve"> по заключению счетов бюджетного учета отчетного финансового года  (ф. 0503110)</w:t>
      </w:r>
      <w:r w:rsidRPr="00B33A68">
        <w:rPr>
          <w:rFonts w:ascii="Times New Roman" w:hAnsi="Times New Roman"/>
          <w:sz w:val="24"/>
          <w:szCs w:val="24"/>
        </w:rPr>
        <w:t xml:space="preserve">  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к сформированному  сводному </w:t>
      </w:r>
      <w:r w:rsidRPr="002E4AD9">
        <w:rPr>
          <w:rFonts w:ascii="Times New Roman" w:hAnsi="Times New Roman"/>
          <w:b/>
          <w:sz w:val="24"/>
          <w:szCs w:val="24"/>
          <w:shd w:val="clear" w:color="auto" w:fill="FFFFFF"/>
        </w:rPr>
        <w:t>Балансу (</w:t>
      </w:r>
      <w:hyperlink r:id="rId15" w:anchor="/document/12181732/entry/503130" w:history="1">
        <w:r w:rsidRPr="002E4AD9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ф. 0503130</w:t>
        </w:r>
      </w:hyperlink>
      <w:r w:rsidRPr="002E4AD9">
        <w:rPr>
          <w:rFonts w:ascii="Times New Roman" w:hAnsi="Times New Roman"/>
          <w:b/>
          <w:sz w:val="24"/>
          <w:szCs w:val="24"/>
          <w:shd w:val="clear" w:color="auto" w:fill="FFFFFF"/>
        </w:rPr>
        <w:t>),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</w:t>
      </w:r>
      <w:r w:rsidRPr="00B33A68">
        <w:rPr>
          <w:rFonts w:ascii="Times New Roman" w:hAnsi="Times New Roman"/>
          <w:b/>
          <w:sz w:val="24"/>
          <w:szCs w:val="24"/>
          <w:shd w:val="clear" w:color="auto" w:fill="FFFFFF"/>
        </w:rPr>
        <w:t>п.46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 Инструкции 191н.</w:t>
      </w:r>
    </w:p>
    <w:p w:rsidR="00C33A64" w:rsidRPr="00C33A64" w:rsidRDefault="00C33A64" w:rsidP="00C33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C7827" w:rsidRPr="00B33A68" w:rsidRDefault="001532E2" w:rsidP="00DC78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b/>
          <w:sz w:val="24"/>
          <w:szCs w:val="24"/>
        </w:rPr>
        <w:t>Проверка отчета о финансовых результатах  (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ф. 0503121</w:t>
      </w:r>
      <w:r w:rsidRPr="00B33A68">
        <w:rPr>
          <w:rFonts w:ascii="Times New Roman" w:hAnsi="Times New Roman"/>
          <w:b/>
          <w:sz w:val="24"/>
          <w:szCs w:val="24"/>
        </w:rPr>
        <w:t xml:space="preserve">). </w:t>
      </w:r>
      <w:r w:rsidRPr="00B33A68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DC7827" w:rsidRPr="00B33A68">
        <w:rPr>
          <w:rFonts w:ascii="Times New Roman" w:hAnsi="Times New Roman"/>
          <w:sz w:val="24"/>
          <w:szCs w:val="24"/>
        </w:rPr>
        <w:t>выдержаны не со всеми</w:t>
      </w:r>
      <w:r w:rsidR="002719E5">
        <w:rPr>
          <w:rFonts w:ascii="Times New Roman" w:hAnsi="Times New Roman"/>
          <w:sz w:val="24"/>
          <w:szCs w:val="24"/>
        </w:rPr>
        <w:t xml:space="preserve"> формами годовой бюджетной</w:t>
      </w:r>
      <w:r w:rsidR="00DC7827" w:rsidRPr="00B33A68">
        <w:rPr>
          <w:rFonts w:ascii="Times New Roman" w:hAnsi="Times New Roman"/>
          <w:sz w:val="24"/>
          <w:szCs w:val="24"/>
        </w:rPr>
        <w:t xml:space="preserve"> отчетности.</w:t>
      </w:r>
    </w:p>
    <w:p w:rsidR="00EF6AF2" w:rsidRPr="00185569" w:rsidRDefault="00EF6AF2" w:rsidP="00DC7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569">
        <w:rPr>
          <w:rFonts w:ascii="Times New Roman" w:hAnsi="Times New Roman"/>
          <w:sz w:val="24"/>
          <w:szCs w:val="24"/>
        </w:rPr>
        <w:t xml:space="preserve">Показатели чистого поступления денежных средств и их эквивалентов в ф.0503121 по стр.430 </w:t>
      </w:r>
      <w:r w:rsidRPr="00185569">
        <w:rPr>
          <w:rFonts w:ascii="Times New Roman" w:hAnsi="Times New Roman"/>
          <w:b/>
          <w:sz w:val="24"/>
          <w:szCs w:val="24"/>
        </w:rPr>
        <w:t>не соответствуют</w:t>
      </w:r>
      <w:r w:rsidRPr="00185569">
        <w:rPr>
          <w:rFonts w:ascii="Times New Roman" w:hAnsi="Times New Roman"/>
          <w:sz w:val="24"/>
          <w:szCs w:val="24"/>
        </w:rPr>
        <w:t xml:space="preserve"> показателю денежных средств с учетом поступлений (выбытий) в </w:t>
      </w:r>
      <w:r w:rsidRPr="002E4AD9">
        <w:rPr>
          <w:rFonts w:ascii="Times New Roman" w:hAnsi="Times New Roman"/>
          <w:b/>
          <w:sz w:val="24"/>
          <w:szCs w:val="24"/>
        </w:rPr>
        <w:t>ф.0503130</w:t>
      </w:r>
      <w:r w:rsidRPr="00185569">
        <w:rPr>
          <w:rFonts w:ascii="Times New Roman" w:hAnsi="Times New Roman"/>
          <w:sz w:val="24"/>
          <w:szCs w:val="24"/>
        </w:rPr>
        <w:t xml:space="preserve"> Баланса стр. 200</w:t>
      </w:r>
      <w:r w:rsidR="00185569" w:rsidRPr="00185569">
        <w:rPr>
          <w:rFonts w:ascii="Times New Roman" w:hAnsi="Times New Roman"/>
          <w:sz w:val="24"/>
          <w:szCs w:val="24"/>
        </w:rPr>
        <w:t>. Отклонение составило – 27 012 455,31 рублей.</w:t>
      </w:r>
    </w:p>
    <w:p w:rsidR="00AA2420" w:rsidRPr="00FD47B0" w:rsidRDefault="00AA2420" w:rsidP="00AA242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C3377">
        <w:rPr>
          <w:rFonts w:ascii="Times New Roman" w:eastAsiaTheme="minorHAnsi" w:hAnsi="Times New Roman" w:cstheme="minorBidi"/>
          <w:sz w:val="24"/>
          <w:szCs w:val="24"/>
        </w:rPr>
        <w:t xml:space="preserve">Показатели операций с финансовыми активами и обязательствами в ф.0503121 по стр.410 </w:t>
      </w:r>
      <w:r w:rsidRPr="00DC3377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DC3377">
        <w:rPr>
          <w:rFonts w:ascii="Times New Roman" w:eastAsiaTheme="minorHAnsi" w:hAnsi="Times New Roman" w:cstheme="minorBidi"/>
          <w:sz w:val="24"/>
          <w:szCs w:val="24"/>
        </w:rPr>
        <w:t xml:space="preserve"> показателям, отраженным в Балансе </w:t>
      </w:r>
      <w:r w:rsidRPr="002E4AD9">
        <w:rPr>
          <w:rFonts w:ascii="Times New Roman" w:eastAsiaTheme="minorHAnsi" w:hAnsi="Times New Roman" w:cstheme="minorBidi"/>
          <w:b/>
          <w:sz w:val="24"/>
          <w:szCs w:val="24"/>
        </w:rPr>
        <w:t>ф.0503130</w:t>
      </w:r>
      <w:r w:rsidRPr="00DC337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раздела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II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«Финансовые активы» и раздела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III</w:t>
      </w:r>
      <w:r w:rsidRPr="00FD47B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«Обязательства». Отклонение составило – </w:t>
      </w:r>
      <w:r w:rsidR="00185569">
        <w:rPr>
          <w:rFonts w:ascii="Times New Roman" w:eastAsiaTheme="minorHAnsi" w:hAnsi="Times New Roman" w:cstheme="minorBidi"/>
          <w:sz w:val="24"/>
          <w:szCs w:val="24"/>
        </w:rPr>
        <w:t>27 012 455,31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рублей.</w:t>
      </w:r>
    </w:p>
    <w:p w:rsidR="00AA2420" w:rsidRDefault="00AA2420" w:rsidP="0015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420" w:rsidRPr="0017175A" w:rsidRDefault="00F834FD" w:rsidP="00466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r w:rsidRPr="0017175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6" w:anchor="/document/12181732/entry/503140" w:history="1">
        <w:r w:rsidRPr="0017175A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ф. 0503123</w:t>
        </w:r>
      </w:hyperlink>
      <w:r w:rsidRPr="001717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).</w:t>
      </w:r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B042F"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отчета о движении денежных средств </w:t>
      </w:r>
      <w:r w:rsidR="003E46BD"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ф.0503123 установлено, что контрольные соотношения  между отчетом </w:t>
      </w:r>
      <w:r w:rsidR="00466351"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ф.0503123 и отчетом об исполнении бюджета главного распорядителя, получателя бюджетных средств </w:t>
      </w:r>
      <w:r w:rsidR="00466351"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>ф.0503127 не выдержаны.</w:t>
      </w:r>
      <w:r w:rsidR="00466351"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1113" w:rsidRPr="0017175A" w:rsidRDefault="00277643" w:rsidP="009D7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В соответствии с пунктом </w:t>
      </w:r>
      <w:r w:rsidR="00693956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150 Инструкции 191н </w:t>
      </w:r>
      <w:r w:rsidR="00011113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по строке 4220 раздела 2 Отчета ф.0503123 </w:t>
      </w:r>
      <w:r w:rsidR="00011113" w:rsidRPr="0017175A">
        <w:rPr>
          <w:rFonts w:ascii="Times New Roman" w:hAnsi="Times New Roman"/>
          <w:color w:val="22272F"/>
          <w:sz w:val="23"/>
          <w:szCs w:val="23"/>
        </w:rPr>
        <w:t>о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тражается сумма перечислений из соответствующего бюджета возвратов остатков межбюджетных трансфертов (МБ</w:t>
      </w:r>
      <w:r w:rsidR="00A76621" w:rsidRPr="0017175A">
        <w:rPr>
          <w:rFonts w:ascii="Times New Roman" w:hAnsi="Times New Roman"/>
          <w:color w:val="22272F"/>
          <w:sz w:val="23"/>
          <w:szCs w:val="23"/>
        </w:rPr>
        <w:t>Т) прошлых лет (КДБ подгруппы 2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19) </w:t>
      </w:r>
      <w:r w:rsidR="00011113" w:rsidRPr="0017175A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за минусом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показателей по доходам от возврата остатков МБТ прошлых лет, </w:t>
      </w:r>
      <w:r w:rsidR="00011113" w:rsidRPr="0017175A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от возврата остатков субсидий прошлых лет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предоставленных учреждениям, иным юридическим лицам (физлицам, производителям товаров,</w:t>
      </w:r>
      <w:r w:rsidR="00A76621" w:rsidRPr="0017175A">
        <w:rPr>
          <w:rFonts w:ascii="Times New Roman" w:hAnsi="Times New Roman"/>
          <w:color w:val="22272F"/>
          <w:sz w:val="23"/>
          <w:szCs w:val="23"/>
        </w:rPr>
        <w:t xml:space="preserve"> работ, услуг) (КДБ подгруппы</w:t>
      </w:r>
      <w:proofErr w:type="gramEnd"/>
      <w:r w:rsidR="00A76621" w:rsidRPr="0017175A">
        <w:rPr>
          <w:rFonts w:ascii="Times New Roman" w:hAnsi="Times New Roman"/>
          <w:color w:val="22272F"/>
          <w:sz w:val="23"/>
          <w:szCs w:val="23"/>
        </w:rPr>
        <w:t xml:space="preserve"> 2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18), </w:t>
      </w:r>
      <w:r w:rsidR="00011113" w:rsidRPr="0017175A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за исключением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доходов от возврата остатков субсидий прошлых лет на выпо</w:t>
      </w:r>
      <w:r w:rsidR="00A76621" w:rsidRPr="0017175A">
        <w:rPr>
          <w:rFonts w:ascii="Times New Roman" w:hAnsi="Times New Roman"/>
          <w:color w:val="22272F"/>
          <w:sz w:val="23"/>
          <w:szCs w:val="23"/>
        </w:rPr>
        <w:t>лнение задания (КДБ подгруппы 1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13).</w:t>
      </w:r>
      <w:r w:rsidR="00A76621" w:rsidRPr="0017175A">
        <w:rPr>
          <w:rFonts w:ascii="Times New Roman" w:hAnsi="Times New Roman"/>
          <w:color w:val="22272F"/>
          <w:sz w:val="23"/>
          <w:szCs w:val="23"/>
        </w:rPr>
        <w:t xml:space="preserve"> </w:t>
      </w:r>
      <w:r w:rsidR="00011113"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Включаются показатели по соответствующим аналитическим счетам счета </w:t>
      </w:r>
      <w:hyperlink r:id="rId17" w:anchor="/document/12180897/entry/21002000" w:history="1">
        <w:r w:rsidR="0060353B"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1 210 02 000</w:t>
        </w:r>
      </w:hyperlink>
      <w:r w:rsidR="0060353B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(</w:t>
      </w:r>
      <w:r w:rsidR="009D75E4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</w:t>
      </w:r>
      <w:r w:rsidR="0060353B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19</w:t>
      </w:r>
      <w:r w:rsidR="0060353B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00000 00 0000 150 1 210 02 151, </w:t>
      </w:r>
      <w:r w:rsidR="009D75E4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</w:t>
      </w:r>
      <w:r w:rsidR="0060353B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18</w:t>
      </w:r>
      <w:r w:rsidR="0060353B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15Х, </w:t>
      </w:r>
      <w:r w:rsidR="009D75E4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</w:t>
      </w:r>
      <w:r w:rsidR="009D75E4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</w:t>
      </w:r>
      <w:r w:rsidR="0060353B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19</w:t>
      </w:r>
      <w:r w:rsidR="0060353B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</w:t>
      </w:r>
      <w:r w:rsidR="009D75E4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000 00 0000</w:t>
      </w:r>
      <w:bookmarkStart w:id="0" w:name="_GoBack"/>
      <w:bookmarkEnd w:id="0"/>
      <w:r w:rsidR="009D75E4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150 1 210 02 161, </w:t>
      </w:r>
      <w:r w:rsidR="009D75E4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</w:t>
      </w:r>
      <w:r w:rsidR="0060353B"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18</w:t>
      </w:r>
      <w:r w:rsidR="0060353B"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16Х). В случае превышения суммы поступлений от возвратов остатков трансфертов (субсидий) прошлых лет над суммой перечислений по возврату остатков прошлых лет по межбюджетным трансфертам показатель по строке 4220 отражается со знаком "минус".</w:t>
      </w:r>
    </w:p>
    <w:p w:rsidR="002F1A03" w:rsidRDefault="002F1A03" w:rsidP="00E51991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lastRenderedPageBreak/>
        <w:t xml:space="preserve">Изменение остатков средств, в части возврата остатков трансфертов прошлых лет, по строке 4220 графы 4 Отчета ф.0503123 не соответствует сумме показателей по коду классификации доходов бюджета (КДБ) 218, 219 в разделе 1 Отчета </w:t>
      </w:r>
      <w:r w:rsidRPr="002F1A03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ф.0503127. 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Отклонение составило –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805 923,50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рублей. </w:t>
      </w:r>
    </w:p>
    <w:p w:rsidR="007B265B" w:rsidRDefault="007B265B" w:rsidP="00E5199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E51991" w:rsidRPr="00077ADF" w:rsidRDefault="00E51991" w:rsidP="00E519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ADF">
        <w:rPr>
          <w:rFonts w:ascii="Times New Roman" w:hAnsi="Times New Roman"/>
          <w:b/>
          <w:sz w:val="24"/>
          <w:szCs w:val="24"/>
        </w:rPr>
        <w:t>Проверка справки по консолидируемым расчетам  (</w:t>
      </w:r>
      <w:r w:rsidRPr="00077ADF">
        <w:rPr>
          <w:rFonts w:ascii="Times New Roman" w:hAnsi="Times New Roman"/>
          <w:b/>
          <w:sz w:val="24"/>
          <w:szCs w:val="24"/>
          <w:u w:val="single"/>
        </w:rPr>
        <w:t>ф. 0503125</w:t>
      </w:r>
      <w:r w:rsidRPr="00077ADF">
        <w:rPr>
          <w:rFonts w:ascii="Times New Roman" w:hAnsi="Times New Roman"/>
          <w:b/>
          <w:sz w:val="24"/>
          <w:szCs w:val="24"/>
        </w:rPr>
        <w:t>)</w:t>
      </w:r>
      <w:r w:rsidRPr="00077ADF">
        <w:rPr>
          <w:rFonts w:ascii="Times New Roman" w:hAnsi="Times New Roman"/>
          <w:sz w:val="24"/>
          <w:szCs w:val="24"/>
        </w:rPr>
        <w:t xml:space="preserve">. Проверкой  справки по консолидируемым расчетам (ф.0503125) установлено, что контрольные  соотношения между справкой по консолидируемым расчетам (ф.0503125) </w:t>
      </w:r>
      <w:r w:rsidR="00097E89" w:rsidRPr="00077ADF">
        <w:rPr>
          <w:rFonts w:ascii="Times New Roman" w:hAnsi="Times New Roman"/>
          <w:sz w:val="24"/>
          <w:szCs w:val="24"/>
        </w:rPr>
        <w:t xml:space="preserve">выдержаны не со всеми </w:t>
      </w:r>
      <w:r w:rsidR="002719E5">
        <w:rPr>
          <w:rFonts w:ascii="Times New Roman" w:hAnsi="Times New Roman"/>
          <w:sz w:val="24"/>
          <w:szCs w:val="24"/>
        </w:rPr>
        <w:t xml:space="preserve"> формами годовой бюджетной</w:t>
      </w:r>
      <w:r w:rsidRPr="00077ADF">
        <w:rPr>
          <w:rFonts w:ascii="Times New Roman" w:hAnsi="Times New Roman"/>
          <w:sz w:val="24"/>
          <w:szCs w:val="24"/>
        </w:rPr>
        <w:t xml:space="preserve"> отчетности</w:t>
      </w:r>
      <w:r w:rsidR="00077ADF" w:rsidRPr="00077ADF">
        <w:rPr>
          <w:rFonts w:ascii="Times New Roman" w:hAnsi="Times New Roman"/>
          <w:sz w:val="24"/>
          <w:szCs w:val="24"/>
        </w:rPr>
        <w:t>.</w:t>
      </w:r>
      <w:r w:rsidRPr="00077ADF">
        <w:rPr>
          <w:rFonts w:ascii="Times New Roman" w:hAnsi="Times New Roman"/>
          <w:sz w:val="24"/>
          <w:szCs w:val="24"/>
        </w:rPr>
        <w:t xml:space="preserve"> </w:t>
      </w:r>
    </w:p>
    <w:p w:rsidR="00E51991" w:rsidRPr="00423892" w:rsidRDefault="00077ADF" w:rsidP="00423892">
      <w:pPr>
        <w:spacing w:line="240" w:lineRule="auto"/>
        <w:ind w:firstLine="709"/>
        <w:jc w:val="both"/>
        <w:rPr>
          <w:rFonts w:ascii="Arial" w:eastAsiaTheme="minorHAnsi" w:hAnsi="Arial" w:cs="Arial"/>
          <w:b/>
          <w:bCs/>
          <w:sz w:val="16"/>
          <w:szCs w:val="16"/>
        </w:rPr>
      </w:pPr>
      <w:r w:rsidRPr="00077ADF">
        <w:rPr>
          <w:rFonts w:ascii="Times New Roman" w:hAnsi="Times New Roman"/>
          <w:sz w:val="24"/>
          <w:szCs w:val="24"/>
        </w:rPr>
        <w:t>И</w:t>
      </w:r>
      <w:r w:rsidR="001F222E" w:rsidRPr="00077ADF">
        <w:rPr>
          <w:rFonts w:ascii="Times New Roman" w:hAnsi="Times New Roman"/>
          <w:sz w:val="24"/>
          <w:szCs w:val="24"/>
        </w:rPr>
        <w:t xml:space="preserve">меет место несоответствие отражения </w:t>
      </w:r>
      <w:r w:rsidR="00FB5E60" w:rsidRPr="00077ADF">
        <w:rPr>
          <w:rFonts w:ascii="Times New Roman" w:hAnsi="Times New Roman"/>
          <w:sz w:val="24"/>
          <w:szCs w:val="24"/>
        </w:rPr>
        <w:t>безвозмездных поступлений  по счетам 1 205.51</w:t>
      </w:r>
      <w:r w:rsidR="001E6BCB" w:rsidRPr="00077ADF">
        <w:rPr>
          <w:rFonts w:ascii="Times New Roman" w:hAnsi="Times New Roman"/>
          <w:sz w:val="24"/>
          <w:szCs w:val="24"/>
        </w:rPr>
        <w:t>, 1 205.61 и 1 303.05</w:t>
      </w:r>
      <w:r w:rsidR="001F222E" w:rsidRPr="00077ADF">
        <w:rPr>
          <w:rFonts w:ascii="Times New Roman" w:hAnsi="Times New Roman"/>
          <w:sz w:val="24"/>
          <w:szCs w:val="24"/>
        </w:rPr>
        <w:t xml:space="preserve"> между Справкой ф.</w:t>
      </w:r>
      <w:r w:rsidR="005D2AF5" w:rsidRPr="00077ADF">
        <w:rPr>
          <w:rFonts w:ascii="Times New Roman" w:hAnsi="Times New Roman"/>
          <w:sz w:val="24"/>
          <w:szCs w:val="24"/>
        </w:rPr>
        <w:t>0503125</w:t>
      </w:r>
      <w:r w:rsidR="001F222E" w:rsidRPr="00077ADF">
        <w:rPr>
          <w:rFonts w:ascii="Times New Roman" w:hAnsi="Times New Roman"/>
          <w:sz w:val="24"/>
          <w:szCs w:val="24"/>
        </w:rPr>
        <w:t xml:space="preserve"> и </w:t>
      </w:r>
      <w:r w:rsidR="005D2AF5" w:rsidRPr="00077ADF">
        <w:rPr>
          <w:rFonts w:ascii="Times New Roman" w:hAnsi="Times New Roman"/>
          <w:sz w:val="24"/>
          <w:szCs w:val="24"/>
        </w:rPr>
        <w:t>отчетом об исполнении  бюджета  главного распорядителя, получателя бюджетных средств</w:t>
      </w:r>
      <w:r w:rsidR="005D2AF5" w:rsidRPr="00077ADF">
        <w:rPr>
          <w:rFonts w:ascii="Times New Roman" w:hAnsi="Times New Roman"/>
          <w:b/>
          <w:sz w:val="24"/>
          <w:szCs w:val="24"/>
        </w:rPr>
        <w:t xml:space="preserve">  ф.0503127</w:t>
      </w:r>
      <w:r w:rsidR="0075222E" w:rsidRPr="00077ADF">
        <w:rPr>
          <w:rFonts w:ascii="Times New Roman" w:hAnsi="Times New Roman"/>
          <w:b/>
          <w:sz w:val="24"/>
          <w:szCs w:val="24"/>
        </w:rPr>
        <w:t>.</w:t>
      </w:r>
      <w:r w:rsidR="001F222E" w:rsidRPr="00077ADF">
        <w:rPr>
          <w:rFonts w:ascii="Times New Roman" w:hAnsi="Times New Roman"/>
          <w:sz w:val="24"/>
          <w:szCs w:val="24"/>
        </w:rPr>
        <w:t xml:space="preserve"> Отклонение составило – </w:t>
      </w:r>
      <w:r w:rsidR="0075222E" w:rsidRPr="00077ADF">
        <w:rPr>
          <w:rFonts w:ascii="Times New Roman" w:eastAsiaTheme="minorHAnsi" w:hAnsi="Times New Roman"/>
          <w:bCs/>
          <w:sz w:val="24"/>
          <w:szCs w:val="24"/>
        </w:rPr>
        <w:t>46 967 979,25</w:t>
      </w:r>
      <w:r w:rsidR="003E2F4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5222E" w:rsidRPr="00077ADF">
        <w:rPr>
          <w:rFonts w:ascii="Times New Roman" w:eastAsiaTheme="minorHAnsi" w:hAnsi="Times New Roman"/>
          <w:bCs/>
          <w:sz w:val="24"/>
          <w:szCs w:val="24"/>
        </w:rPr>
        <w:t>рублей</w:t>
      </w:r>
      <w:r w:rsidR="003B2480" w:rsidRPr="00077ADF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1F222E" w:rsidRPr="00077ADF">
        <w:rPr>
          <w:rFonts w:ascii="Times New Roman" w:hAnsi="Times New Roman"/>
          <w:sz w:val="24"/>
          <w:szCs w:val="24"/>
        </w:rPr>
        <w:t xml:space="preserve">Справка ф.0503125 по счету </w:t>
      </w:r>
      <w:r w:rsidR="003B2480" w:rsidRPr="00077ADF">
        <w:rPr>
          <w:rFonts w:ascii="Times New Roman" w:hAnsi="Times New Roman"/>
          <w:sz w:val="24"/>
          <w:szCs w:val="24"/>
        </w:rPr>
        <w:t>1 205.51</w:t>
      </w:r>
      <w:r w:rsidR="001F222E" w:rsidRPr="00077ADF">
        <w:rPr>
          <w:rFonts w:ascii="Times New Roman" w:hAnsi="Times New Roman"/>
          <w:sz w:val="24"/>
          <w:szCs w:val="24"/>
        </w:rPr>
        <w:t xml:space="preserve"> отсутствуе</w:t>
      </w:r>
      <w:r w:rsidR="003B2480" w:rsidRPr="00077ADF">
        <w:rPr>
          <w:rFonts w:ascii="Times New Roman" w:hAnsi="Times New Roman"/>
          <w:sz w:val="24"/>
          <w:szCs w:val="24"/>
        </w:rPr>
        <w:t xml:space="preserve">т, на проверку не предоставлена, что повлекло за собой </w:t>
      </w:r>
      <w:r w:rsidR="00F44E41" w:rsidRPr="00077ADF">
        <w:rPr>
          <w:rFonts w:ascii="Times New Roman" w:hAnsi="Times New Roman"/>
          <w:sz w:val="24"/>
          <w:szCs w:val="24"/>
        </w:rPr>
        <w:t>недопустимые отклонения контрольных соотношен</w:t>
      </w:r>
      <w:r w:rsidR="00B85B25" w:rsidRPr="00077ADF">
        <w:rPr>
          <w:rFonts w:ascii="Times New Roman" w:hAnsi="Times New Roman"/>
          <w:sz w:val="24"/>
          <w:szCs w:val="24"/>
        </w:rPr>
        <w:t>ий по формам годовой бюджетной отчетности.</w:t>
      </w:r>
    </w:p>
    <w:p w:rsidR="009E1AE1" w:rsidRPr="00286BF5" w:rsidRDefault="001532E2" w:rsidP="001B1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F5">
        <w:rPr>
          <w:rFonts w:ascii="Times New Roman" w:hAnsi="Times New Roman"/>
          <w:b/>
          <w:sz w:val="24"/>
          <w:szCs w:val="24"/>
        </w:rPr>
        <w:t>Проверка  отчета  об исполнении  бюджета  главного распорядителя, получателя бюджетных средств  (</w:t>
      </w:r>
      <w:r w:rsidRPr="00286BF5">
        <w:rPr>
          <w:rFonts w:ascii="Times New Roman" w:hAnsi="Times New Roman"/>
          <w:b/>
          <w:sz w:val="24"/>
          <w:szCs w:val="24"/>
          <w:u w:val="single"/>
        </w:rPr>
        <w:t>ф.0503127</w:t>
      </w:r>
      <w:r w:rsidRPr="00286BF5">
        <w:rPr>
          <w:rFonts w:ascii="Times New Roman" w:hAnsi="Times New Roman"/>
          <w:b/>
          <w:sz w:val="24"/>
          <w:szCs w:val="24"/>
        </w:rPr>
        <w:t xml:space="preserve">). </w:t>
      </w:r>
      <w:r w:rsidR="001B159D" w:rsidRPr="00286BF5">
        <w:rPr>
          <w:rFonts w:ascii="Times New Roman" w:hAnsi="Times New Roman"/>
          <w:sz w:val="24"/>
          <w:szCs w:val="24"/>
        </w:rPr>
        <w:t>Отчет (ф.0503127)</w:t>
      </w:r>
      <w:r w:rsidR="001B159D" w:rsidRPr="00286BF5">
        <w:rPr>
          <w:rFonts w:ascii="Times New Roman" w:hAnsi="Times New Roman"/>
          <w:b/>
          <w:sz w:val="24"/>
          <w:szCs w:val="24"/>
        </w:rPr>
        <w:t xml:space="preserve"> </w:t>
      </w:r>
      <w:r w:rsidR="001B159D" w:rsidRPr="00286BF5">
        <w:rPr>
          <w:rFonts w:ascii="Times New Roman" w:hAnsi="Times New Roman"/>
          <w:sz w:val="24"/>
          <w:szCs w:val="24"/>
        </w:rPr>
        <w:t xml:space="preserve">содержит данные об исполнении бюджета по доходам, расходам и источникам финансирования дефицита бюджета, характеризует деятельность органов. </w:t>
      </w:r>
    </w:p>
    <w:p w:rsidR="009E1AE1" w:rsidRPr="00286BF5" w:rsidRDefault="009E1AE1" w:rsidP="00286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BF5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286BF5">
        <w:rPr>
          <w:rFonts w:ascii="Times New Roman" w:hAnsi="Times New Roman"/>
          <w:sz w:val="24"/>
          <w:szCs w:val="24"/>
          <w:lang w:val="en-US"/>
        </w:rPr>
        <w:t>II</w:t>
      </w:r>
      <w:r w:rsidRPr="00286BF5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286BF5">
          <w:rPr>
            <w:rFonts w:ascii="Times New Roman" w:hAnsi="Times New Roman"/>
            <w:sz w:val="24"/>
            <w:szCs w:val="24"/>
          </w:rPr>
          <w:t>ф. 0503127</w:t>
        </w:r>
      </w:hyperlink>
      <w:r w:rsidRPr="00286BF5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</w:t>
      </w:r>
      <w:r w:rsidR="00286BF5" w:rsidRPr="00286BF5">
        <w:rPr>
          <w:rFonts w:ascii="Times New Roman" w:hAnsi="Times New Roman"/>
          <w:sz w:val="24"/>
          <w:szCs w:val="24"/>
        </w:rPr>
        <w:t>бря отчетного финансового года.</w:t>
      </w:r>
      <w:proofErr w:type="gramEnd"/>
    </w:p>
    <w:p w:rsidR="003D0FA0" w:rsidRPr="00286BF5" w:rsidRDefault="001B159D" w:rsidP="00844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F5">
        <w:rPr>
          <w:rFonts w:ascii="Times New Roman" w:hAnsi="Times New Roman"/>
          <w:sz w:val="24"/>
          <w:szCs w:val="24"/>
        </w:rPr>
        <w:t xml:space="preserve">Контрольные соотношения (ф.0503127) </w:t>
      </w:r>
      <w:r w:rsidR="008445C7" w:rsidRPr="005870AF">
        <w:rPr>
          <w:rFonts w:ascii="Times New Roman" w:hAnsi="Times New Roman"/>
          <w:b/>
          <w:sz w:val="24"/>
          <w:szCs w:val="24"/>
        </w:rPr>
        <w:t>не соблюдены</w:t>
      </w:r>
      <w:r w:rsidR="008445C7" w:rsidRPr="00286BF5">
        <w:rPr>
          <w:rFonts w:ascii="Times New Roman" w:hAnsi="Times New Roman"/>
          <w:sz w:val="24"/>
          <w:szCs w:val="24"/>
        </w:rPr>
        <w:t xml:space="preserve"> </w:t>
      </w:r>
      <w:r w:rsidRPr="00286BF5">
        <w:rPr>
          <w:rFonts w:ascii="Times New Roman" w:hAnsi="Times New Roman"/>
          <w:sz w:val="24"/>
          <w:szCs w:val="24"/>
        </w:rPr>
        <w:t>с</w:t>
      </w:r>
      <w:r w:rsidR="008445C7" w:rsidRPr="00286BF5">
        <w:rPr>
          <w:rFonts w:ascii="Times New Roman" w:hAnsi="Times New Roman"/>
          <w:sz w:val="24"/>
          <w:szCs w:val="24"/>
        </w:rPr>
        <w:t xml:space="preserve"> отчетом о движении денежных средств </w:t>
      </w:r>
      <w:r w:rsidR="008445C7" w:rsidRPr="005870AF">
        <w:rPr>
          <w:rFonts w:ascii="Times New Roman" w:hAnsi="Times New Roman"/>
          <w:b/>
          <w:sz w:val="24"/>
          <w:szCs w:val="24"/>
        </w:rPr>
        <w:t>ф.0503123.</w:t>
      </w:r>
      <w:r w:rsidR="008445C7" w:rsidRPr="00286BF5">
        <w:rPr>
          <w:rFonts w:ascii="Times New Roman" w:hAnsi="Times New Roman"/>
          <w:sz w:val="24"/>
          <w:szCs w:val="24"/>
        </w:rPr>
        <w:t xml:space="preserve"> </w:t>
      </w:r>
      <w:r w:rsidR="008445C7" w:rsidRPr="00286BF5">
        <w:rPr>
          <w:rFonts w:ascii="Times New Roman" w:eastAsia="Arial" w:hAnsi="Times New Roman"/>
          <w:sz w:val="24"/>
          <w:szCs w:val="24"/>
          <w:lang w:eastAsia="ar-SA"/>
        </w:rPr>
        <w:t>С</w:t>
      </w:r>
      <w:r w:rsidR="003D0FA0" w:rsidRPr="00286BF5">
        <w:rPr>
          <w:rFonts w:ascii="Times New Roman" w:eastAsia="Arial" w:hAnsi="Times New Roman"/>
          <w:sz w:val="24"/>
          <w:szCs w:val="24"/>
          <w:lang w:eastAsia="ar-SA"/>
        </w:rPr>
        <w:t xml:space="preserve">умма показателей по коду </w:t>
      </w:r>
      <w:r w:rsidR="005870AF">
        <w:rPr>
          <w:rFonts w:ascii="Times New Roman" w:eastAsia="Arial" w:hAnsi="Times New Roman"/>
          <w:sz w:val="24"/>
          <w:szCs w:val="24"/>
          <w:lang w:eastAsia="ar-SA"/>
        </w:rPr>
        <w:t>дохода бюджетной классификации</w:t>
      </w:r>
      <w:r w:rsidR="003D0FA0" w:rsidRPr="00286BF5">
        <w:rPr>
          <w:rFonts w:ascii="Times New Roman" w:eastAsia="Arial" w:hAnsi="Times New Roman"/>
          <w:sz w:val="24"/>
          <w:szCs w:val="24"/>
          <w:lang w:eastAsia="ar-SA"/>
        </w:rPr>
        <w:t xml:space="preserve"> 218, 219 в разделе 1 Отчета ф.0503127 не соответствует показателю строки 4220 графы 4 в Отчете ф.0503123. Отклонение составило – </w:t>
      </w:r>
      <w:r w:rsidR="00286BF5" w:rsidRPr="00286BF5">
        <w:rPr>
          <w:rFonts w:ascii="Times New Roman" w:eastAsia="Arial" w:hAnsi="Times New Roman"/>
          <w:sz w:val="24"/>
          <w:szCs w:val="24"/>
          <w:lang w:eastAsia="ar-SA"/>
        </w:rPr>
        <w:t>805 923,50 рублей.</w:t>
      </w:r>
      <w:r w:rsidR="003D0FA0" w:rsidRPr="00286BF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:rsidR="003D0FA0" w:rsidRPr="001B159D" w:rsidRDefault="003D0FA0" w:rsidP="001B159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177ED" w:rsidRDefault="001532E2" w:rsidP="00D17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E3E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</w:t>
      </w:r>
      <w:r w:rsidRPr="00E13E3E">
        <w:rPr>
          <w:rFonts w:ascii="Times New Roman" w:hAnsi="Times New Roman"/>
          <w:b/>
          <w:sz w:val="24"/>
          <w:szCs w:val="24"/>
          <w:u w:val="single"/>
        </w:rPr>
        <w:t>ф.0503128</w:t>
      </w:r>
      <w:r w:rsidRPr="00E13E3E">
        <w:rPr>
          <w:rFonts w:ascii="Times New Roman" w:hAnsi="Times New Roman"/>
          <w:b/>
          <w:sz w:val="24"/>
          <w:szCs w:val="24"/>
        </w:rPr>
        <w:t xml:space="preserve">) </w:t>
      </w:r>
      <w:r w:rsidR="00526724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ф.0503128, утвержденные бюджетные ассигнования </w:t>
      </w:r>
      <w:r w:rsidR="00A842EA" w:rsidRPr="00E13E3E"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="00C25398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 114 605 717,48 рублей,</w:t>
      </w:r>
      <w:r w:rsidR="00A842EA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724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лимиты бюджетных обязательств составили </w:t>
      </w:r>
      <w:r w:rsidR="00C25398" w:rsidRPr="00E13E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114 605 717,48 </w:t>
      </w:r>
      <w:r w:rsidR="00825968" w:rsidRPr="00E13E3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526724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Принятые бюджетные обязательства – </w:t>
      </w:r>
      <w:r w:rsidR="007B7D60" w:rsidRPr="00E13E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89 802 096,31 </w:t>
      </w:r>
      <w:r w:rsidR="00526724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принятые денежные обязательства – </w:t>
      </w:r>
      <w:r w:rsidR="007B7D60" w:rsidRPr="00E13E3E">
        <w:rPr>
          <w:rFonts w:ascii="Times New Roman" w:eastAsia="Times New Roman" w:hAnsi="Times New Roman"/>
          <w:bCs/>
          <w:sz w:val="24"/>
          <w:szCs w:val="24"/>
          <w:lang w:eastAsia="ru-RU"/>
        </w:rPr>
        <w:t>89 802 096,31</w:t>
      </w:r>
      <w:r w:rsidR="00D177ED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</w:t>
      </w:r>
      <w:r w:rsidR="00526724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7ED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Исполнено денежных обязательств – </w:t>
      </w:r>
      <w:r w:rsidR="00E7636B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89 760 869,12 рублей, </w:t>
      </w:r>
      <w:r w:rsidR="00D177ED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принятых бюджетных обязательств составило – </w:t>
      </w:r>
      <w:r w:rsidR="00E13E3E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41 227,19 рублей, неисполнение </w:t>
      </w:r>
      <w:r w:rsidR="00D177ED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обязательств – </w:t>
      </w:r>
      <w:r w:rsidR="00E13E3E" w:rsidRPr="00E13E3E">
        <w:rPr>
          <w:rFonts w:ascii="Times New Roman" w:eastAsia="Times New Roman" w:hAnsi="Times New Roman"/>
          <w:sz w:val="24"/>
          <w:szCs w:val="24"/>
          <w:lang w:eastAsia="ru-RU"/>
        </w:rPr>
        <w:t>41 22719 рублей соответственно</w:t>
      </w:r>
      <w:r w:rsidR="00D177ED"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B6057" w:rsidRPr="00294C9B" w:rsidRDefault="004B6057" w:rsidP="004B6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9B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</w:t>
      </w:r>
      <w:r w:rsidR="00294C9B" w:rsidRPr="00294C9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94C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4C9B" w:rsidRPr="00294C9B">
        <w:rPr>
          <w:rFonts w:ascii="Times New Roman" w:eastAsia="Times New Roman" w:hAnsi="Times New Roman"/>
          <w:sz w:val="24"/>
          <w:szCs w:val="24"/>
        </w:rPr>
        <w:t xml:space="preserve">Сведениями о принятых и неисполненных обязательствах получателя бюджетных средств </w:t>
      </w:r>
      <w:hyperlink r:id="rId18" w:history="1">
        <w:r w:rsidR="00294C9B" w:rsidRPr="00294C9B">
          <w:rPr>
            <w:rFonts w:ascii="Times New Roman" w:hAnsi="Times New Roman"/>
            <w:sz w:val="24"/>
            <w:szCs w:val="24"/>
          </w:rPr>
          <w:t>(ф. 0503175)</w:t>
        </w:r>
      </w:hyperlink>
      <w:r w:rsidR="00294C9B">
        <w:rPr>
          <w:rFonts w:ascii="Times New Roman" w:eastAsia="Times New Roman" w:hAnsi="Times New Roman"/>
          <w:sz w:val="24"/>
          <w:szCs w:val="24"/>
        </w:rPr>
        <w:t xml:space="preserve"> не проверены</w:t>
      </w:r>
      <w:r w:rsidR="00732DEE">
        <w:rPr>
          <w:rFonts w:ascii="Times New Roman" w:eastAsia="Times New Roman" w:hAnsi="Times New Roman"/>
          <w:sz w:val="24"/>
          <w:szCs w:val="24"/>
        </w:rPr>
        <w:t xml:space="preserve">, в связи с </w:t>
      </w:r>
      <w:r w:rsidR="00EB7960">
        <w:rPr>
          <w:rFonts w:ascii="Times New Roman" w:eastAsia="Times New Roman" w:hAnsi="Times New Roman"/>
          <w:sz w:val="24"/>
          <w:szCs w:val="24"/>
        </w:rPr>
        <w:t xml:space="preserve">        отсутствием</w:t>
      </w:r>
      <w:r w:rsidR="00732DEE">
        <w:rPr>
          <w:rFonts w:ascii="Times New Roman" w:eastAsia="Times New Roman" w:hAnsi="Times New Roman"/>
          <w:sz w:val="24"/>
          <w:szCs w:val="24"/>
        </w:rPr>
        <w:t xml:space="preserve"> в составе годовой бюджетной отчетности </w:t>
      </w:r>
      <w:r w:rsidR="00EB7960">
        <w:rPr>
          <w:rFonts w:ascii="Times New Roman" w:eastAsia="Times New Roman" w:hAnsi="Times New Roman"/>
          <w:sz w:val="24"/>
          <w:szCs w:val="24"/>
        </w:rPr>
        <w:t>указанной формы.</w:t>
      </w:r>
    </w:p>
    <w:p w:rsidR="004B6057" w:rsidRPr="00807B66" w:rsidRDefault="004B6057" w:rsidP="004B60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66">
        <w:rPr>
          <w:rFonts w:ascii="Times New Roman" w:hAnsi="Times New Roman"/>
          <w:sz w:val="24"/>
          <w:szCs w:val="24"/>
        </w:rPr>
        <w:t xml:space="preserve">Показатели граф 4, 5 и 10 разделов </w:t>
      </w:r>
      <w:hyperlink r:id="rId19" w:anchor="/document/12181732/entry/503128200" w:history="1">
        <w:r w:rsidRPr="00807B66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807B66">
        <w:rPr>
          <w:rFonts w:ascii="Times New Roman" w:hAnsi="Times New Roman"/>
          <w:sz w:val="24"/>
          <w:szCs w:val="24"/>
        </w:rPr>
        <w:t xml:space="preserve">, </w:t>
      </w:r>
      <w:hyperlink r:id="rId20" w:anchor="/document/12181732/entry/553377104" w:history="1">
        <w:r w:rsidRPr="00807B66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807B66">
        <w:rPr>
          <w:rFonts w:ascii="Times New Roman" w:hAnsi="Times New Roman"/>
          <w:sz w:val="24"/>
          <w:szCs w:val="24"/>
        </w:rPr>
        <w:t xml:space="preserve"> Отчета (ф. </w:t>
      </w:r>
      <w:hyperlink r:id="rId21" w:anchor="/document/12181732/entry/503128" w:history="1">
        <w:r w:rsidRPr="00807B66">
          <w:rPr>
            <w:rFonts w:ascii="Times New Roman" w:hAnsi="Times New Roman"/>
            <w:sz w:val="24"/>
            <w:szCs w:val="24"/>
          </w:rPr>
          <w:t>0503128</w:t>
        </w:r>
      </w:hyperlink>
      <w:r w:rsidRPr="00807B66">
        <w:rPr>
          <w:rFonts w:ascii="Times New Roman" w:hAnsi="Times New Roman"/>
          <w:sz w:val="24"/>
          <w:szCs w:val="24"/>
        </w:rPr>
        <w:t xml:space="preserve">) сопоставимы с показателями граф 4, 5 и 9 Отчета (ф. </w:t>
      </w:r>
      <w:hyperlink r:id="rId22" w:anchor="/document/12181732/entry/503127" w:history="1">
        <w:r w:rsidRPr="00807B66">
          <w:rPr>
            <w:rFonts w:ascii="Times New Roman" w:hAnsi="Times New Roman"/>
            <w:sz w:val="24"/>
            <w:szCs w:val="24"/>
          </w:rPr>
          <w:t>0503127</w:t>
        </w:r>
      </w:hyperlink>
      <w:r w:rsidRPr="00807B66">
        <w:rPr>
          <w:rFonts w:ascii="Times New Roman" w:hAnsi="Times New Roman"/>
          <w:sz w:val="24"/>
          <w:szCs w:val="24"/>
        </w:rPr>
        <w:t>) соответственно.</w:t>
      </w:r>
    </w:p>
    <w:p w:rsidR="004B6057" w:rsidRPr="00807B66" w:rsidRDefault="004B6057" w:rsidP="004B605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B66">
        <w:rPr>
          <w:rFonts w:ascii="Times New Roman" w:eastAsia="Times New Roman" w:hAnsi="Times New Roman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7B66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:rsidR="00825968" w:rsidRPr="00825968" w:rsidRDefault="00825968" w:rsidP="002B65E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9219B1" w:rsidRPr="004818DB" w:rsidRDefault="00B000BF" w:rsidP="00921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8DB">
        <w:rPr>
          <w:rFonts w:ascii="Times New Roman" w:hAnsi="Times New Roman"/>
          <w:b/>
          <w:sz w:val="24"/>
          <w:szCs w:val="24"/>
        </w:rPr>
        <w:lastRenderedPageBreak/>
        <w:t xml:space="preserve">Проверка пояснительной записки (ф. 0503160). </w:t>
      </w:r>
      <w:r w:rsidR="009219B1" w:rsidRPr="004818DB">
        <w:rPr>
          <w:rFonts w:ascii="Times New Roman" w:hAnsi="Times New Roman"/>
          <w:sz w:val="24"/>
          <w:szCs w:val="24"/>
        </w:rPr>
        <w:t>Заполнение</w:t>
      </w:r>
      <w:r w:rsidR="009219B1" w:rsidRPr="004818DB">
        <w:rPr>
          <w:rFonts w:ascii="Times New Roman" w:hAnsi="Times New Roman"/>
          <w:b/>
          <w:sz w:val="24"/>
          <w:szCs w:val="24"/>
        </w:rPr>
        <w:t xml:space="preserve"> </w:t>
      </w:r>
      <w:r w:rsidR="009219B1" w:rsidRPr="004818DB">
        <w:rPr>
          <w:rFonts w:ascii="Times New Roman" w:hAnsi="Times New Roman"/>
          <w:sz w:val="24"/>
          <w:szCs w:val="24"/>
        </w:rPr>
        <w:t>пояснительной записки не соответствует</w:t>
      </w:r>
      <w:r w:rsidR="009219B1" w:rsidRPr="004818DB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</w:t>
      </w:r>
      <w:r w:rsidR="0055040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Проверкой поясните</w:t>
      </w:r>
      <w:r w:rsidR="00FA7A72">
        <w:rPr>
          <w:rFonts w:ascii="Times New Roman" w:eastAsia="Times New Roman" w:hAnsi="Times New Roman"/>
          <w:sz w:val="24"/>
          <w:szCs w:val="24"/>
          <w:lang w:eastAsia="ru-RU"/>
        </w:rPr>
        <w:t>льной записки ф.0503160 установлено:</w:t>
      </w:r>
    </w:p>
    <w:p w:rsidR="009219B1" w:rsidRPr="004818DB" w:rsidRDefault="00FA7A72" w:rsidP="00921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219B1" w:rsidRPr="004818DB">
        <w:rPr>
          <w:rFonts w:ascii="Times New Roman" w:hAnsi="Times New Roman"/>
          <w:sz w:val="24"/>
          <w:szCs w:val="24"/>
        </w:rPr>
        <w:t>Начиная с годовой отчетности за 2023 год в составе Пояснительной записки ф.0503160 следует формировать Таблицы №№ 11-16,</w:t>
      </w:r>
      <w:r w:rsidR="009219B1" w:rsidRPr="004818DB">
        <w:rPr>
          <w:sz w:val="23"/>
          <w:szCs w:val="23"/>
          <w:shd w:val="clear" w:color="auto" w:fill="FFFFFF"/>
        </w:rPr>
        <w:t xml:space="preserve"> </w:t>
      </w:r>
      <w:r w:rsidR="009219B1" w:rsidRPr="004818DB">
        <w:rPr>
          <w:rFonts w:ascii="Times New Roman" w:hAnsi="Times New Roman"/>
          <w:sz w:val="24"/>
          <w:szCs w:val="24"/>
        </w:rPr>
        <w:t>форма которых утверждена приказом Минфина России от 07.11.2023 № 180н.</w:t>
      </w:r>
    </w:p>
    <w:p w:rsidR="009219B1" w:rsidRPr="0017175A" w:rsidRDefault="009219B1" w:rsidP="009219B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proofErr w:type="gramStart"/>
      <w:r w:rsidRPr="0017175A">
        <w:rPr>
          <w:rFonts w:ascii="Times New Roman" w:hAnsi="Times New Roman"/>
          <w:sz w:val="24"/>
          <w:szCs w:val="24"/>
        </w:rPr>
        <w:t xml:space="preserve">В </w:t>
      </w:r>
      <w:r w:rsidRPr="0017175A">
        <w:rPr>
          <w:rFonts w:ascii="Times New Roman" w:hAnsi="Times New Roman"/>
          <w:b/>
          <w:sz w:val="24"/>
          <w:szCs w:val="24"/>
        </w:rPr>
        <w:t>таблице 13</w:t>
      </w:r>
      <w:r w:rsidRPr="0017175A">
        <w:rPr>
          <w:rFonts w:ascii="Times New Roman" w:hAnsi="Times New Roman"/>
          <w:sz w:val="24"/>
          <w:szCs w:val="24"/>
        </w:rPr>
        <w:t xml:space="preserve"> 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 xml:space="preserve">"Анализ отчета об исполнении бюджета субъектом бюджетной отчетности" (далее – Таблица № 13) </w:t>
      </w:r>
      <w:r w:rsidRPr="0017175A">
        <w:rPr>
          <w:rFonts w:ascii="Times New Roman" w:hAnsi="Times New Roman"/>
          <w:sz w:val="24"/>
          <w:szCs w:val="24"/>
        </w:rPr>
        <w:t>отражается аналитическая информация об исполнении бюджета субъектом бюджетной отчетности, в том числе причины отклонения суммы неисполненных назначений, формирующих итоговый показатель по доходам от разницы показателей граф 4 и 8 по строке 010 раздела 1 «Доходы бюджета – всего» Отчета (ф.0503127)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 и (или) при исполнении сверхплановых показателей</w:t>
      </w:r>
      <w:proofErr w:type="gramEnd"/>
      <w:r w:rsidRPr="0017175A">
        <w:rPr>
          <w:rFonts w:ascii="Times New Roman" w:hAnsi="Times New Roman"/>
          <w:sz w:val="23"/>
          <w:szCs w:val="23"/>
          <w:shd w:val="clear" w:color="auto" w:fill="FFFFFF"/>
        </w:rPr>
        <w:t>, т. е. в случае превышения показателя графы 8 над показателем графы 4 (гр. 4 &lt; гр. 8).</w:t>
      </w:r>
    </w:p>
    <w:p w:rsidR="009219B1" w:rsidRPr="0017175A" w:rsidRDefault="009219B1" w:rsidP="00921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Превышение показателя графы 8 над показателем графы 4 по строке 010 «Доходы бюджета – всего» Отчета ф.0503127 составило – </w:t>
      </w:r>
      <w:r w:rsidR="003F150F" w:rsidRPr="0017175A">
        <w:rPr>
          <w:rFonts w:ascii="Times New Roman" w:hAnsi="Times New Roman"/>
          <w:sz w:val="23"/>
          <w:szCs w:val="23"/>
          <w:shd w:val="clear" w:color="auto" w:fill="FFFFFF"/>
        </w:rPr>
        <w:t>8 142 691,47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рублей. Причина сверхплановых показателей 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 xml:space="preserve">исполнения по доходам в пояснительной записке ф.0503160 не раскрыта. Таблица № 13 </w:t>
      </w:r>
      <w:r w:rsidRPr="0017175A">
        <w:rPr>
          <w:rFonts w:ascii="Times New Roman" w:hAnsi="Times New Roman"/>
          <w:b/>
          <w:sz w:val="24"/>
          <w:szCs w:val="24"/>
          <w:shd w:val="clear" w:color="auto" w:fill="FFFFFF"/>
        </w:rPr>
        <w:t>не предоставлена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 xml:space="preserve">, отражена в разделе </w:t>
      </w:r>
      <w:r w:rsidRPr="0017175A">
        <w:rPr>
          <w:rFonts w:ascii="Times New Roman" w:hAnsi="Times New Roman"/>
          <w:sz w:val="24"/>
          <w:szCs w:val="24"/>
        </w:rPr>
        <w:t>5 «Прочие вопросы деятельности субъекта бюджетной отчетности» текстовой части пояснительной записки как непредставленная по основаниям п.153 и п.156 Инструкции 191н к ф.0503160.</w:t>
      </w:r>
      <w:r w:rsidR="001C0310" w:rsidRPr="0017175A">
        <w:rPr>
          <w:rFonts w:ascii="Times New Roman" w:hAnsi="Times New Roman"/>
          <w:sz w:val="24"/>
          <w:szCs w:val="24"/>
        </w:rPr>
        <w:t xml:space="preserve"> </w:t>
      </w:r>
      <w:r w:rsidR="00A848FE" w:rsidRPr="0017175A">
        <w:rPr>
          <w:rFonts w:ascii="Times New Roman" w:hAnsi="Times New Roman"/>
          <w:sz w:val="24"/>
          <w:szCs w:val="24"/>
        </w:rPr>
        <w:t xml:space="preserve">Данные основания указаны некорректно, пункты 153 и 156 Инструкции 191н </w:t>
      </w:r>
      <w:r w:rsidR="002C35A1" w:rsidRPr="0017175A">
        <w:rPr>
          <w:rFonts w:ascii="Times New Roman" w:hAnsi="Times New Roman"/>
          <w:sz w:val="24"/>
          <w:szCs w:val="24"/>
        </w:rPr>
        <w:t xml:space="preserve">относятся к составлению Таблицы </w:t>
      </w:r>
      <w:r w:rsidR="00D33599" w:rsidRPr="0017175A">
        <w:rPr>
          <w:rFonts w:ascii="Times New Roman" w:hAnsi="Times New Roman"/>
          <w:sz w:val="24"/>
          <w:szCs w:val="24"/>
        </w:rPr>
        <w:t xml:space="preserve">№ </w:t>
      </w:r>
      <w:r w:rsidR="00F37FF6" w:rsidRPr="0017175A">
        <w:rPr>
          <w:rFonts w:ascii="Times New Roman" w:hAnsi="Times New Roman"/>
          <w:sz w:val="24"/>
          <w:szCs w:val="24"/>
        </w:rPr>
        <w:t>1 «</w:t>
      </w:r>
      <w:r w:rsidR="005F18E1" w:rsidRPr="0017175A">
        <w:rPr>
          <w:rFonts w:ascii="Times New Roman" w:hAnsi="Times New Roman"/>
          <w:sz w:val="23"/>
          <w:szCs w:val="23"/>
          <w:shd w:val="clear" w:color="auto" w:fill="FFFFFF"/>
        </w:rPr>
        <w:t>Сведе</w:t>
      </w:r>
      <w:r w:rsidR="00F37FF6" w:rsidRPr="0017175A">
        <w:rPr>
          <w:rFonts w:ascii="Times New Roman" w:hAnsi="Times New Roman"/>
          <w:sz w:val="23"/>
          <w:szCs w:val="23"/>
          <w:shd w:val="clear" w:color="auto" w:fill="FFFFFF"/>
        </w:rPr>
        <w:t>ния о направлениях деятельности»</w:t>
      </w:r>
      <w:r w:rsidR="00D33599"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и Таблицы №</w:t>
      </w:r>
      <w:r w:rsidR="005F18E1"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4 «Сведения об основ</w:t>
      </w:r>
      <w:r w:rsidR="00F37FF6" w:rsidRPr="0017175A">
        <w:rPr>
          <w:rFonts w:ascii="Times New Roman" w:hAnsi="Times New Roman"/>
          <w:sz w:val="23"/>
          <w:szCs w:val="23"/>
          <w:shd w:val="clear" w:color="auto" w:fill="FFFFFF"/>
        </w:rPr>
        <w:t>ных положениях учетной политики»</w:t>
      </w:r>
      <w:r w:rsidR="005F18E1" w:rsidRPr="0017175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F737D4" w:rsidRPr="0017175A" w:rsidRDefault="009219B1" w:rsidP="00F737D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7175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17175A">
        <w:rPr>
          <w:rFonts w:ascii="Times New Roman" w:hAnsi="Times New Roman"/>
          <w:b/>
          <w:sz w:val="24"/>
          <w:szCs w:val="24"/>
          <w:u w:val="single"/>
        </w:rPr>
        <w:t>159.6</w:t>
      </w:r>
      <w:r w:rsidRPr="0017175A">
        <w:rPr>
          <w:rFonts w:ascii="Times New Roman" w:hAnsi="Times New Roman"/>
          <w:sz w:val="24"/>
          <w:szCs w:val="24"/>
        </w:rPr>
        <w:t xml:space="preserve"> Инструкции 191н </w:t>
      </w:r>
      <w:hyperlink r:id="rId23" w:anchor="/document/12181732/entry/50316013" w:history="1">
        <w:r w:rsidRPr="0017175A">
          <w:rPr>
            <w:rFonts w:ascii="Times New Roman" w:eastAsia="Times New Roman" w:hAnsi="Times New Roman"/>
            <w:sz w:val="23"/>
            <w:szCs w:val="23"/>
            <w:lang w:eastAsia="ru-RU"/>
          </w:rPr>
          <w:t>Таблица № 13</w:t>
        </w:r>
      </w:hyperlink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 w:rsidR="001D316A"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составляется в составе сводной Пояснительной записки </w:t>
      </w:r>
      <w:r w:rsidR="00F737D4" w:rsidRPr="0017175A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 w:rsidR="001D316A" w:rsidRPr="0017175A">
        <w:rPr>
          <w:rFonts w:ascii="Times New Roman" w:eastAsia="Times New Roman" w:hAnsi="Times New Roman"/>
          <w:sz w:val="23"/>
          <w:szCs w:val="23"/>
          <w:lang w:eastAsia="ru-RU"/>
        </w:rPr>
        <w:t>ф.0503160</w:t>
      </w:r>
      <w:r w:rsidR="00F737D4" w:rsidRPr="0017175A"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F737D4"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главными распорядителями (распорядителями) бюджетных средств, главными администраторами источников финансирования дефицита бюджета, главными администраторами доходов </w:t>
      </w:r>
      <w:proofErr w:type="gramStart"/>
      <w:r w:rsidR="00F737D4" w:rsidRPr="0017175A">
        <w:rPr>
          <w:rFonts w:ascii="Times New Roman" w:hAnsi="Times New Roman"/>
          <w:sz w:val="23"/>
          <w:szCs w:val="23"/>
          <w:shd w:val="clear" w:color="auto" w:fill="FFFFFF"/>
        </w:rPr>
        <w:t>бюджета</w:t>
      </w:r>
      <w:proofErr w:type="gramEnd"/>
      <w:r w:rsidR="00F737D4"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на основании показателей сформированных ими консолидированных Отчетов (</w:t>
      </w:r>
      <w:hyperlink r:id="rId24" w:anchor="/document/12181732/entry/503127" w:history="1">
        <w:r w:rsidR="00F737D4"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ф. 0503127</w:t>
        </w:r>
      </w:hyperlink>
      <w:r w:rsidR="00F737D4" w:rsidRPr="0017175A">
        <w:rPr>
          <w:rFonts w:ascii="Times New Roman" w:hAnsi="Times New Roman"/>
          <w:sz w:val="23"/>
          <w:szCs w:val="23"/>
          <w:shd w:val="clear" w:color="auto" w:fill="FFFFFF"/>
        </w:rPr>
        <w:t>), сводных (консолидированных) Сведений об исполнении бюджета (</w:t>
      </w:r>
      <w:hyperlink r:id="rId25" w:anchor="/document/12181732/entry/503164" w:history="1">
        <w:r w:rsidR="00F737D4"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ф. 0503164</w:t>
        </w:r>
      </w:hyperlink>
      <w:r w:rsidR="00F737D4" w:rsidRPr="0017175A">
        <w:rPr>
          <w:rFonts w:ascii="Times New Roman" w:hAnsi="Times New Roman"/>
          <w:sz w:val="23"/>
          <w:szCs w:val="23"/>
          <w:shd w:val="clear" w:color="auto" w:fill="FFFFFF"/>
        </w:rPr>
        <w:t>).</w:t>
      </w:r>
    </w:p>
    <w:p w:rsidR="00F10660" w:rsidRDefault="00FA7A72" w:rsidP="000C5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И</w:t>
      </w:r>
      <w:r w:rsidR="00EF7F73">
        <w:rPr>
          <w:rFonts w:ascii="Times New Roman" w:hAnsi="Times New Roman"/>
          <w:sz w:val="24"/>
          <w:szCs w:val="24"/>
        </w:rPr>
        <w:t xml:space="preserve">нформация о недостачах и хищениях, не обнаруженных в </w:t>
      </w:r>
      <w:r w:rsidR="000C5BDE">
        <w:rPr>
          <w:rFonts w:ascii="Times New Roman" w:hAnsi="Times New Roman"/>
          <w:sz w:val="24"/>
          <w:szCs w:val="24"/>
        </w:rPr>
        <w:t>отчетном</w:t>
      </w:r>
      <w:r w:rsidR="00EF7F73">
        <w:rPr>
          <w:rFonts w:ascii="Times New Roman" w:hAnsi="Times New Roman"/>
          <w:sz w:val="24"/>
          <w:szCs w:val="24"/>
        </w:rPr>
        <w:t xml:space="preserve"> периоде, </w:t>
      </w:r>
      <w:r w:rsidR="002F5770">
        <w:rPr>
          <w:rFonts w:ascii="Times New Roman" w:hAnsi="Times New Roman"/>
          <w:sz w:val="24"/>
          <w:szCs w:val="24"/>
        </w:rPr>
        <w:t xml:space="preserve">указанная в разделе 4 </w:t>
      </w:r>
      <w:r w:rsidR="00F10660" w:rsidRPr="00F10660">
        <w:rPr>
          <w:rFonts w:ascii="Times New Roman" w:eastAsia="Times New Roman" w:hAnsi="Times New Roman"/>
          <w:bCs/>
          <w:sz w:val="24"/>
          <w:szCs w:val="24"/>
          <w:lang w:eastAsia="ru-RU"/>
        </w:rPr>
        <w:t>"Анализ показателей  бухгалтерской отчетности</w:t>
      </w:r>
      <w:r w:rsidR="002F57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субъекта бюджетной отчетности"</w:t>
      </w:r>
      <w:r w:rsidR="0055713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F57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C5B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содержит </w:t>
      </w:r>
      <w:r w:rsidR="00F46E87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</w:t>
      </w:r>
      <w:r w:rsidR="000C5B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дате</w:t>
      </w:r>
      <w:r w:rsidR="00F46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6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проведения</w:t>
      </w:r>
      <w:r w:rsidR="000C5B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инвентаризации и номер приказа</w:t>
      </w:r>
      <w:r w:rsidR="00346D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2620F" w:rsidRPr="0017175A" w:rsidRDefault="005E3D8D" w:rsidP="000C5BD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3. </w:t>
      </w:r>
      <w:r w:rsidR="0022620F"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На проверку в составе сводной Пояснительной записки (ф.0503160) 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</w:t>
      </w:r>
      <w:r w:rsidR="0022620F" w:rsidRPr="0017175A">
        <w:rPr>
          <w:rFonts w:ascii="Times New Roman" w:eastAsia="Times New Roman" w:hAnsi="Times New Roman"/>
          <w:b/>
          <w:sz w:val="23"/>
          <w:szCs w:val="23"/>
          <w:lang w:eastAsia="ru-RU"/>
        </w:rPr>
        <w:t>не предоставлена</w:t>
      </w:r>
      <w:r w:rsidR="0022620F"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(отсутствует) Таблица № 3 </w:t>
      </w:r>
      <w:r w:rsidR="0022620F" w:rsidRPr="0017175A">
        <w:rPr>
          <w:rFonts w:ascii="Times New Roman" w:hAnsi="Times New Roman"/>
          <w:sz w:val="23"/>
          <w:szCs w:val="23"/>
          <w:shd w:val="clear" w:color="auto" w:fill="FFFFFF"/>
        </w:rPr>
        <w:t>"Сведения об исполнении текстовых статей закона (решения) о бюджете</w:t>
      </w:r>
      <w:r w:rsidR="00B334A7" w:rsidRPr="0017175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334A7" w:rsidRDefault="00B334A7" w:rsidP="00B33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На проверку в составе сводной Пояснительной записки (ф.0503160)                            </w:t>
      </w:r>
      <w:r w:rsidRPr="0017175A">
        <w:rPr>
          <w:rFonts w:ascii="Times New Roman" w:eastAsia="Times New Roman" w:hAnsi="Times New Roman"/>
          <w:b/>
          <w:sz w:val="23"/>
          <w:szCs w:val="23"/>
          <w:lang w:eastAsia="ru-RU"/>
        </w:rPr>
        <w:t>не предоставлены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(отсутствуют) </w:t>
      </w:r>
      <w:r w:rsidRPr="0017175A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принятых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неисполненных обязательствах получателя бюджетных средств ф.0503175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E75CE" w:rsidRPr="005D4364" w:rsidRDefault="00B334A7" w:rsidP="00DE7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5E3D8D" w:rsidRPr="005E3D8D">
        <w:rPr>
          <w:rFonts w:ascii="Times New Roman" w:hAnsi="Times New Roman"/>
          <w:sz w:val="24"/>
          <w:szCs w:val="24"/>
        </w:rPr>
        <w:t>.</w:t>
      </w:r>
      <w:r w:rsidR="005E3D8D">
        <w:rPr>
          <w:rFonts w:ascii="Times New Roman" w:hAnsi="Times New Roman"/>
          <w:b/>
          <w:sz w:val="24"/>
          <w:szCs w:val="24"/>
        </w:rPr>
        <w:t xml:space="preserve"> </w:t>
      </w:r>
      <w:r w:rsidR="00DE75CE" w:rsidRPr="005D4364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DE75CE" w:rsidRPr="005D4364">
        <w:rPr>
          <w:rFonts w:ascii="Times New Roman" w:hAnsi="Times New Roman"/>
          <w:sz w:val="24"/>
          <w:szCs w:val="24"/>
        </w:rPr>
        <w:t xml:space="preserve">пункта 152 </w:t>
      </w:r>
      <w:hyperlink r:id="rId26" w:anchor="/document/71821756/entry/1130" w:history="1">
        <w:proofErr w:type="gramStart"/>
        <w:r w:rsidR="00DE75CE" w:rsidRPr="005D4364">
          <w:rPr>
            <w:rFonts w:ascii="Times New Roman" w:hAnsi="Times New Roman"/>
            <w:iCs/>
            <w:sz w:val="24"/>
            <w:szCs w:val="24"/>
          </w:rPr>
          <w:t>Приказ</w:t>
        </w:r>
        <w:proofErr w:type="gramEnd"/>
      </w:hyperlink>
      <w:r w:rsidR="00DE75CE" w:rsidRPr="005D4364">
        <w:rPr>
          <w:rFonts w:ascii="Times New Roman" w:hAnsi="Times New Roman"/>
          <w:iCs/>
          <w:sz w:val="24"/>
          <w:szCs w:val="24"/>
        </w:rPr>
        <w:t>а Минфина России от</w:t>
      </w:r>
      <w:r w:rsidR="00DE75CE"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="00DE75CE" w:rsidRPr="005D4364">
        <w:rPr>
          <w:rFonts w:ascii="Times New Roman" w:hAnsi="Times New Roman"/>
          <w:sz w:val="24"/>
          <w:szCs w:val="24"/>
        </w:rPr>
        <w:t>28</w:t>
      </w:r>
      <w:r w:rsidR="00DE75CE"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="00DE75CE" w:rsidRPr="005D4364">
        <w:rPr>
          <w:rFonts w:ascii="Times New Roman" w:hAnsi="Times New Roman"/>
          <w:iCs/>
          <w:sz w:val="24"/>
          <w:szCs w:val="24"/>
        </w:rPr>
        <w:t>декабря 2010 г</w:t>
      </w:r>
      <w:r w:rsidR="00DE75CE" w:rsidRPr="005D4364">
        <w:rPr>
          <w:rFonts w:ascii="Times New Roman" w:hAnsi="Times New Roman"/>
          <w:i/>
          <w:sz w:val="24"/>
          <w:szCs w:val="24"/>
        </w:rPr>
        <w:t xml:space="preserve">. </w:t>
      </w:r>
      <w:r w:rsidR="00576BD0">
        <w:rPr>
          <w:rFonts w:ascii="Times New Roman" w:hAnsi="Times New Roman"/>
          <w:iCs/>
          <w:sz w:val="24"/>
          <w:szCs w:val="24"/>
        </w:rPr>
        <w:t>№</w:t>
      </w:r>
      <w:r w:rsidR="00DE75CE" w:rsidRPr="005D4364">
        <w:rPr>
          <w:rFonts w:ascii="Times New Roman" w:hAnsi="Times New Roman"/>
          <w:iCs/>
          <w:sz w:val="24"/>
          <w:szCs w:val="24"/>
        </w:rPr>
        <w:t> 191н</w:t>
      </w:r>
      <w:r w:rsidR="00DE75CE" w:rsidRPr="005D4364">
        <w:rPr>
          <w:rFonts w:ascii="Times New Roman" w:hAnsi="Times New Roman"/>
          <w:sz w:val="24"/>
          <w:szCs w:val="24"/>
        </w:rPr>
        <w:t xml:space="preserve">, </w:t>
      </w:r>
      <w:r w:rsidR="00DE75CE">
        <w:rPr>
          <w:rFonts w:ascii="Times New Roman" w:hAnsi="Times New Roman"/>
          <w:sz w:val="24"/>
          <w:szCs w:val="24"/>
        </w:rPr>
        <w:t xml:space="preserve">   в</w:t>
      </w:r>
      <w:r w:rsidR="00DE75CE" w:rsidRPr="005D4364">
        <w:rPr>
          <w:rFonts w:ascii="Times New Roman" w:hAnsi="Times New Roman"/>
          <w:sz w:val="24"/>
          <w:szCs w:val="24"/>
        </w:rPr>
        <w:t xml:space="preserve"> составе </w:t>
      </w:r>
      <w:r w:rsidR="00FF7D8D">
        <w:rPr>
          <w:rFonts w:ascii="Times New Roman" w:hAnsi="Times New Roman"/>
          <w:sz w:val="24"/>
          <w:szCs w:val="24"/>
        </w:rPr>
        <w:t xml:space="preserve">сводной </w:t>
      </w:r>
      <w:r w:rsidR="00DE75CE" w:rsidRPr="005D4364">
        <w:rPr>
          <w:rFonts w:ascii="Times New Roman" w:hAnsi="Times New Roman"/>
          <w:sz w:val="24"/>
          <w:szCs w:val="24"/>
        </w:rPr>
        <w:t xml:space="preserve">Пояснительной записки (ф.0503160) </w:t>
      </w:r>
      <w:r w:rsidR="007B2654">
        <w:rPr>
          <w:rFonts w:ascii="Times New Roman" w:hAnsi="Times New Roman"/>
          <w:b/>
          <w:sz w:val="24"/>
          <w:szCs w:val="24"/>
        </w:rPr>
        <w:t xml:space="preserve">не представлены </w:t>
      </w:r>
      <w:r w:rsidR="007B2654" w:rsidRPr="0022620F">
        <w:rPr>
          <w:rFonts w:ascii="Times New Roman" w:hAnsi="Times New Roman"/>
          <w:sz w:val="24"/>
          <w:szCs w:val="24"/>
        </w:rPr>
        <w:t>Таблица</w:t>
      </w:r>
      <w:r w:rsidR="007B2654">
        <w:rPr>
          <w:rFonts w:ascii="Times New Roman" w:hAnsi="Times New Roman"/>
          <w:b/>
          <w:sz w:val="24"/>
          <w:szCs w:val="24"/>
        </w:rPr>
        <w:t xml:space="preserve"> </w:t>
      </w:r>
      <w:r w:rsidR="007B2654" w:rsidRPr="0022620F">
        <w:rPr>
          <w:rFonts w:ascii="Times New Roman" w:hAnsi="Times New Roman"/>
          <w:sz w:val="24"/>
          <w:szCs w:val="24"/>
        </w:rPr>
        <w:t xml:space="preserve">№ </w:t>
      </w:r>
      <w:r w:rsidR="007B2654" w:rsidRPr="0017175A">
        <w:rPr>
          <w:rFonts w:ascii="Times New Roman" w:hAnsi="Times New Roman"/>
          <w:sz w:val="24"/>
          <w:szCs w:val="24"/>
        </w:rPr>
        <w:t>3</w:t>
      </w:r>
      <w:r w:rsidR="0022620F" w:rsidRPr="0017175A">
        <w:rPr>
          <w:rFonts w:ascii="Times New Roman" w:hAnsi="Times New Roman"/>
          <w:sz w:val="24"/>
          <w:szCs w:val="24"/>
        </w:rPr>
        <w:t xml:space="preserve"> </w:t>
      </w:r>
      <w:r w:rsidR="0022620F" w:rsidRPr="0017175A">
        <w:rPr>
          <w:rFonts w:ascii="Times New Roman" w:hAnsi="Times New Roman"/>
          <w:sz w:val="23"/>
          <w:szCs w:val="23"/>
          <w:shd w:val="clear" w:color="auto" w:fill="FFFFFF"/>
        </w:rPr>
        <w:t>«</w:t>
      </w:r>
      <w:r w:rsidR="007B2654" w:rsidRPr="0017175A">
        <w:rPr>
          <w:rFonts w:ascii="Times New Roman" w:hAnsi="Times New Roman"/>
          <w:sz w:val="23"/>
          <w:szCs w:val="23"/>
          <w:shd w:val="clear" w:color="auto" w:fill="FFFFFF"/>
        </w:rPr>
        <w:t>Сведения об исполнении текстовых ст</w:t>
      </w:r>
      <w:r w:rsidR="0022620F" w:rsidRPr="0017175A">
        <w:rPr>
          <w:rFonts w:ascii="Times New Roman" w:hAnsi="Times New Roman"/>
          <w:sz w:val="23"/>
          <w:szCs w:val="23"/>
          <w:shd w:val="clear" w:color="auto" w:fill="FFFFFF"/>
        </w:rPr>
        <w:t>атей закона (решения) о бюджете»,</w:t>
      </w:r>
      <w:r w:rsidR="007B2654" w:rsidRPr="0017175A">
        <w:rPr>
          <w:rFonts w:ascii="Times New Roman" w:hAnsi="Times New Roman"/>
          <w:b/>
          <w:sz w:val="24"/>
          <w:szCs w:val="24"/>
        </w:rPr>
        <w:t xml:space="preserve"> </w:t>
      </w:r>
      <w:r w:rsidR="00DE75CE" w:rsidRPr="0017175A">
        <w:rPr>
          <w:rFonts w:ascii="Times New Roman" w:hAnsi="Times New Roman"/>
          <w:iCs/>
          <w:sz w:val="24"/>
          <w:szCs w:val="24"/>
        </w:rPr>
        <w:t xml:space="preserve">Таблица № 13 </w:t>
      </w:r>
      <w:r w:rsidR="00DE75CE" w:rsidRPr="0017175A">
        <w:rPr>
          <w:rFonts w:ascii="Times New Roman" w:hAnsi="Times New Roman"/>
          <w:sz w:val="24"/>
          <w:szCs w:val="24"/>
          <w:shd w:val="clear" w:color="auto" w:fill="FFFFFF"/>
        </w:rPr>
        <w:t>"Анализ отчета об исполнении бюджета субъектом бюджетной отчетности</w:t>
      </w:r>
      <w:r w:rsidR="008636E3" w:rsidRPr="0017175A">
        <w:rPr>
          <w:rFonts w:ascii="Times New Roman" w:hAnsi="Times New Roman"/>
          <w:sz w:val="24"/>
          <w:szCs w:val="24"/>
          <w:shd w:val="clear" w:color="auto" w:fill="FFFFFF"/>
        </w:rPr>
        <w:t>», Сведения</w:t>
      </w:r>
      <w:r w:rsidR="008636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36E3"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принятых и неисполненных обязательствах получателя бюджетных средств ф.0503175</w:t>
      </w:r>
      <w:r w:rsidR="008636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E3D8D" w:rsidRPr="005D4364" w:rsidRDefault="008636E3" w:rsidP="005E3D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E3D8D">
        <w:rPr>
          <w:rFonts w:ascii="Times New Roman" w:hAnsi="Times New Roman"/>
          <w:sz w:val="24"/>
          <w:szCs w:val="24"/>
        </w:rPr>
        <w:t>.</w:t>
      </w:r>
      <w:r w:rsidR="005E3D8D" w:rsidRPr="005D4364">
        <w:rPr>
          <w:rFonts w:ascii="Times New Roman" w:hAnsi="Times New Roman"/>
          <w:sz w:val="24"/>
          <w:szCs w:val="24"/>
        </w:rPr>
        <w:t xml:space="preserve">  Контрольные соотношения форм в составе </w:t>
      </w:r>
      <w:r w:rsidR="00FF7D8D">
        <w:rPr>
          <w:rFonts w:ascii="Times New Roman" w:hAnsi="Times New Roman"/>
          <w:sz w:val="24"/>
          <w:szCs w:val="24"/>
        </w:rPr>
        <w:t xml:space="preserve">сводной </w:t>
      </w:r>
      <w:r w:rsidR="005E3D8D" w:rsidRPr="005D4364">
        <w:rPr>
          <w:rFonts w:ascii="Times New Roman" w:hAnsi="Times New Roman"/>
          <w:sz w:val="24"/>
          <w:szCs w:val="24"/>
        </w:rPr>
        <w:t xml:space="preserve">пояснительной записки соблюдены не со всеми формами годовой отчетности, представленными в Контрольно-счетную палату. </w:t>
      </w:r>
    </w:p>
    <w:p w:rsidR="001532E2" w:rsidRPr="00B349FB" w:rsidRDefault="001532E2" w:rsidP="005571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32E2" w:rsidRPr="008B4195" w:rsidRDefault="001532E2" w:rsidP="008B419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Сведения об исполнении бюджета </w:t>
      </w:r>
      <w:hyperlink r:id="rId27" w:history="1">
        <w:r w:rsidRPr="008B4195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(ф. 0503164</w:t>
        </w:r>
        <w:r w:rsidRPr="008B4195">
          <w:rPr>
            <w:rFonts w:ascii="Times New Roman" w:hAnsi="Times New Roman"/>
            <w:sz w:val="24"/>
            <w:szCs w:val="24"/>
            <w:u w:val="single"/>
            <w:lang w:eastAsia="ru-RU"/>
          </w:rPr>
          <w:t>)</w:t>
        </w:r>
      </w:hyperlink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в </w:t>
      </w:r>
      <w:hyperlink r:id="rId28" w:history="1">
        <w:r w:rsidRPr="008B4195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9" w:history="1">
        <w:r w:rsidRPr="008B4195">
          <w:rPr>
            <w:rFonts w:ascii="Times New Roman" w:hAnsi="Times New Roman"/>
            <w:sz w:val="24"/>
            <w:szCs w:val="24"/>
            <w:u w:val="single"/>
            <w:lang w:eastAsia="ru-RU"/>
          </w:rPr>
          <w:t>п. 163</w:t>
        </w:r>
      </w:hyperlink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0F125E" w:rsidRPr="008B4195" w:rsidRDefault="000F125E" w:rsidP="008B419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B4195">
        <w:rPr>
          <w:rFonts w:ascii="Times New Roman" w:hAnsi="Times New Roman"/>
          <w:sz w:val="24"/>
          <w:szCs w:val="24"/>
          <w:shd w:val="clear" w:color="auto" w:fill="FFFFFF"/>
        </w:rPr>
        <w:t>Плановые (прогнозные) показатели по доходам, установленные </w:t>
      </w:r>
      <w:hyperlink r:id="rId30" w:anchor="/document/12181732/entry/116321" w:history="1">
        <w:r w:rsidRPr="008B4195">
          <w:rPr>
            <w:rStyle w:val="s10"/>
            <w:rFonts w:ascii="Times New Roman" w:hAnsi="Times New Roman"/>
            <w:bCs/>
            <w:sz w:val="24"/>
            <w:szCs w:val="24"/>
            <w:shd w:val="clear" w:color="auto" w:fill="FFFFFF"/>
          </w:rPr>
          <w:t>на финансовый год</w:t>
        </w:r>
      </w:hyperlink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 с учетом изменений на отчетную дату составили – </w:t>
      </w:r>
      <w:r w:rsidR="00E341C5"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110 179 632,96 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рублей, исполнение – </w:t>
      </w:r>
      <w:r w:rsidR="00692757"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    118 322 324,43 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рублей, или </w:t>
      </w:r>
      <w:r w:rsidR="00692757" w:rsidRPr="008B4195">
        <w:rPr>
          <w:rFonts w:ascii="Times New Roman" w:hAnsi="Times New Roman"/>
          <w:sz w:val="24"/>
          <w:szCs w:val="24"/>
          <w:shd w:val="clear" w:color="auto" w:fill="FFFFFF"/>
        </w:rPr>
        <w:t>107,4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>%.</w:t>
      </w:r>
    </w:p>
    <w:p w:rsidR="001134C9" w:rsidRPr="008B4195" w:rsidRDefault="001134C9" w:rsidP="008B419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B4195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8B4195">
        <w:rPr>
          <w:rFonts w:ascii="Times New Roman" w:eastAsiaTheme="minorHAnsi" w:hAnsi="Times New Roman" w:cstheme="minorBidi"/>
          <w:sz w:val="24"/>
          <w:szCs w:val="24"/>
        </w:rPr>
        <w:t xml:space="preserve"> пункта 163 Приказа Минфина России от 28.12.2010 № 191н</w:t>
      </w:r>
      <w:r w:rsidR="008B4195">
        <w:rPr>
          <w:rFonts w:ascii="Times New Roman" w:eastAsiaTheme="minorHAnsi" w:hAnsi="Times New Roman" w:cstheme="minorBidi"/>
          <w:sz w:val="24"/>
          <w:szCs w:val="24"/>
        </w:rPr>
        <w:t xml:space="preserve">               </w:t>
      </w:r>
      <w:r w:rsidRPr="008B4195">
        <w:rPr>
          <w:rFonts w:ascii="Times New Roman" w:eastAsiaTheme="minorHAnsi" w:hAnsi="Times New Roman" w:cstheme="minorBidi"/>
          <w:sz w:val="24"/>
          <w:szCs w:val="24"/>
        </w:rPr>
        <w:t xml:space="preserve"> в графе 8 раздела «Доходы бюджета» Сведений ф.0503164 не указан код причины отклонений по доходам</w:t>
      </w:r>
      <w:r w:rsidRPr="008B4195">
        <w:rPr>
          <w:rFonts w:ascii="PT Serif" w:eastAsia="Times New Roman" w:hAnsi="PT Serif"/>
          <w:sz w:val="23"/>
          <w:szCs w:val="23"/>
          <w:lang w:eastAsia="ru-RU"/>
        </w:rPr>
        <w:t xml:space="preserve"> от доведенного финансовым органом и (или) пользователем бюджетной отчетности планового процента исполнения на отчетную дату и по графе  9 </w:t>
      </w:r>
      <w:r w:rsidR="00E14A0F">
        <w:rPr>
          <w:rFonts w:ascii="PT Serif" w:eastAsia="Times New Roman" w:hAnsi="PT Serif"/>
          <w:sz w:val="23"/>
          <w:szCs w:val="23"/>
          <w:lang w:eastAsia="ru-RU"/>
        </w:rPr>
        <w:t xml:space="preserve">         </w:t>
      </w:r>
      <w:r w:rsidRPr="008B4195">
        <w:rPr>
          <w:rFonts w:ascii="PT Serif" w:eastAsia="Times New Roman" w:hAnsi="PT Serif"/>
          <w:sz w:val="23"/>
          <w:szCs w:val="23"/>
          <w:lang w:eastAsia="ru-RU"/>
        </w:rPr>
        <w:t>не приведен факторный анализ отклонения фактического исполнения доходов бюджета от прогноза поступлений доходов в бюджет</w:t>
      </w:r>
      <w:r w:rsidR="00E14A0F">
        <w:rPr>
          <w:rFonts w:ascii="PT Serif" w:eastAsia="Times New Roman" w:hAnsi="PT Serif"/>
          <w:sz w:val="23"/>
          <w:szCs w:val="23"/>
          <w:lang w:eastAsia="ru-RU"/>
        </w:rPr>
        <w:t>.</w:t>
      </w:r>
      <w:proofErr w:type="gramEnd"/>
    </w:p>
    <w:p w:rsidR="000F125E" w:rsidRPr="008B4195" w:rsidRDefault="000F125E" w:rsidP="008B4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19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B4195">
        <w:rPr>
          <w:rStyle w:val="s10"/>
          <w:rFonts w:ascii="Times New Roman" w:hAnsi="Times New Roman"/>
          <w:bCs/>
          <w:sz w:val="24"/>
          <w:szCs w:val="24"/>
          <w:shd w:val="clear" w:color="auto" w:fill="FFFFFF"/>
        </w:rPr>
        <w:t>Годовые объемы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 уточненной бюджетной росписи по расходам утверждены в сумме </w:t>
      </w:r>
      <w:r w:rsidR="00601355"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114 605 717,48 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рублей, исполнение составило – </w:t>
      </w:r>
      <w:r w:rsidR="008900C0"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89 760 869,12 </w:t>
      </w: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или </w:t>
      </w:r>
      <w:r w:rsidR="008900C0" w:rsidRPr="008B4195">
        <w:rPr>
          <w:rFonts w:ascii="Times New Roman" w:eastAsia="Times New Roman" w:hAnsi="Times New Roman"/>
          <w:sz w:val="24"/>
          <w:szCs w:val="24"/>
          <w:lang w:eastAsia="ru-RU"/>
        </w:rPr>
        <w:t>78,3</w:t>
      </w: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>% от запланированного объема.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 Сумма неисполненных бюджетных назначений составила – </w:t>
      </w:r>
      <w:r w:rsidR="008900C0"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    24 844 848,36 </w:t>
      </w: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</w:t>
      </w:r>
      <w:proofErr w:type="gramStart"/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>Причины, повлиявшие на наличие указанных отклонений отражены</w:t>
      </w:r>
      <w:proofErr w:type="gramEnd"/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графе 9 «Пояснения» с указанием кодов причины в графе 8.</w:t>
      </w:r>
    </w:p>
    <w:p w:rsidR="000F125E" w:rsidRPr="008B4195" w:rsidRDefault="000F125E" w:rsidP="008B419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1532E2" w:rsidRPr="0093274C" w:rsidRDefault="001532E2" w:rsidP="008B419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80370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1" w:history="1">
        <w:r w:rsidRPr="00380370">
          <w:rPr>
            <w:rFonts w:ascii="Times New Roman" w:eastAsia="Times New Roman" w:hAnsi="Times New Roman"/>
            <w:b/>
            <w:sz w:val="24"/>
            <w:szCs w:val="24"/>
            <w:u w:val="single"/>
          </w:rPr>
          <w:t>(ф. 0503168)</w:t>
        </w:r>
      </w:hyperlink>
      <w:r w:rsidRPr="00380370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B83B93" w:rsidRPr="00136AE9" w:rsidRDefault="00B83B93" w:rsidP="00136AE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40DF5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540DF5">
        <w:rPr>
          <w:rFonts w:ascii="Times New Roman" w:eastAsiaTheme="minorHAnsi" w:hAnsi="Times New Roman" w:cstheme="minorBidi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</w:t>
      </w:r>
      <w:r w:rsidR="00577AB7">
        <w:rPr>
          <w:rFonts w:ascii="Times New Roman" w:eastAsiaTheme="minorHAnsi" w:hAnsi="Times New Roman" w:cstheme="minorBidi"/>
          <w:sz w:val="24"/>
          <w:szCs w:val="24"/>
        </w:rPr>
        <w:t xml:space="preserve">Сведений ф.0503168, в части </w:t>
      </w:r>
      <w:r w:rsidR="004526B2">
        <w:rPr>
          <w:rFonts w:ascii="Times New Roman" w:eastAsiaTheme="minorHAnsi" w:hAnsi="Times New Roman" w:cstheme="minorBidi"/>
          <w:sz w:val="24"/>
          <w:szCs w:val="24"/>
        </w:rPr>
        <w:t>имущества, закрепленного в оперативное управле</w:t>
      </w:r>
      <w:r w:rsidR="006C3CD1">
        <w:rPr>
          <w:rFonts w:ascii="Times New Roman" w:eastAsiaTheme="minorHAnsi" w:hAnsi="Times New Roman" w:cstheme="minorBidi"/>
          <w:sz w:val="24"/>
          <w:szCs w:val="24"/>
        </w:rPr>
        <w:t>ние на начало года и нефинансовых активов, составляющих имущество казны.</w:t>
      </w:r>
    </w:p>
    <w:p w:rsidR="00380370" w:rsidRDefault="00380370" w:rsidP="003803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 о балансовой стоимости нефинансовых активов имущества казны, отраженных в Балансе </w:t>
      </w:r>
      <w:r w:rsidRPr="00F01403">
        <w:rPr>
          <w:rFonts w:ascii="Times New Roman" w:eastAsia="Times New Roman" w:hAnsi="Times New Roman"/>
          <w:b/>
          <w:sz w:val="24"/>
          <w:szCs w:val="24"/>
          <w:lang w:eastAsia="ru-RU"/>
        </w:rPr>
        <w:t>ф.0503130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 и ф.0503168 «Сведения о движении нефинансовых активов» по</w:t>
      </w:r>
      <w:r w:rsidR="00F0140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состоянию на 01.01.2024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установлены расхождения</w:t>
      </w:r>
      <w:r w:rsidRPr="005D4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Отклонение составило – </w:t>
      </w:r>
      <w:r w:rsidR="00FC0176">
        <w:rPr>
          <w:rFonts w:ascii="Times New Roman" w:eastAsia="Times New Roman" w:hAnsi="Times New Roman"/>
          <w:sz w:val="24"/>
          <w:szCs w:val="24"/>
          <w:lang w:eastAsia="ru-RU"/>
        </w:rPr>
        <w:t xml:space="preserve">8 350 547,60 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D436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между Сведениями ф.0503168 и Балансом ф.0503130 </w:t>
      </w:r>
      <w:r w:rsidRPr="005D4364">
        <w:rPr>
          <w:rFonts w:ascii="Times New Roman" w:eastAsia="Times New Roman" w:hAnsi="Times New Roman"/>
          <w:b/>
          <w:sz w:val="24"/>
          <w:szCs w:val="24"/>
          <w:lang w:eastAsia="ru-RU"/>
        </w:rPr>
        <w:t>не выдержаны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6DB8" w:rsidRDefault="000A6DB8" w:rsidP="000A6DB8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proofErr w:type="gramStart"/>
      <w:r w:rsidRPr="001F3201">
        <w:rPr>
          <w:rFonts w:ascii="Times New Roman" w:eastAsia="Times New Roman" w:hAnsi="Times New Roman"/>
          <w:sz w:val="24"/>
          <w:szCs w:val="24"/>
          <w:lang w:eastAsia="ru-RU"/>
        </w:rPr>
        <w:t>Согласно пункта</w:t>
      </w:r>
      <w:r w:rsidRPr="001F3201">
        <w:rPr>
          <w:rFonts w:ascii="PT Serif" w:hAnsi="PT Serif"/>
          <w:sz w:val="23"/>
          <w:szCs w:val="23"/>
          <w:shd w:val="clear" w:color="auto" w:fill="FFFFFF"/>
        </w:rPr>
        <w:t xml:space="preserve"> 145 </w:t>
      </w:r>
      <w:r w:rsidRPr="001F3201">
        <w:rPr>
          <w:rFonts w:ascii="Times New Roman" w:hAnsi="Times New Roman"/>
          <w:sz w:val="24"/>
          <w:szCs w:val="24"/>
          <w:shd w:val="clear" w:color="auto" w:fill="FFFFFF"/>
        </w:rPr>
        <w:t>Приказа Минфина РФ от 01.12.2010 г. № 157н</w:t>
      </w:r>
      <w:r w:rsidRPr="001F3201">
        <w:rPr>
          <w:rFonts w:ascii="Times New Roman" w:hAnsi="Times New Roman"/>
          <w:sz w:val="24"/>
          <w:szCs w:val="24"/>
        </w:rPr>
        <w:br/>
      </w:r>
      <w:r w:rsidRPr="001F3201">
        <w:rPr>
          <w:rFonts w:ascii="Times New Roman" w:hAnsi="Times New Roman"/>
          <w:sz w:val="24"/>
          <w:szCs w:val="24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Приказ от 01.12.2010г № 157н)</w:t>
      </w:r>
      <w:r w:rsidRPr="001F3201">
        <w:rPr>
          <w:rFonts w:ascii="PT Serif" w:hAnsi="PT Serif"/>
          <w:sz w:val="23"/>
          <w:szCs w:val="23"/>
          <w:shd w:val="clear" w:color="auto" w:fill="FFFFFF"/>
        </w:rPr>
        <w:t>, аналитический учет объектов в составе имущества казны осуществляется в структуре, установленной для</w:t>
      </w:r>
      <w:proofErr w:type="gramEnd"/>
      <w:r w:rsidRPr="001F3201">
        <w:rPr>
          <w:rFonts w:ascii="PT Serif" w:hAnsi="PT Serif"/>
          <w:sz w:val="23"/>
          <w:szCs w:val="23"/>
          <w:shd w:val="clear" w:color="auto" w:fill="FFFFFF"/>
        </w:rPr>
        <w:t xml:space="preserve"> ведения реестра государственного (муниципального) имущества соответствующего публично-правового образования.</w:t>
      </w:r>
    </w:p>
    <w:p w:rsidR="000A6DB8" w:rsidRPr="00F33AC9" w:rsidRDefault="000A6DB8" w:rsidP="000A6D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ок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 утвержден Приказом Минфина России от 10.10.2023 г. № 163н.</w:t>
      </w:r>
    </w:p>
    <w:p w:rsidR="000A6DB8" w:rsidRPr="0017175A" w:rsidRDefault="000A6DB8" w:rsidP="000A6D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 </w:t>
      </w:r>
      <w:proofErr w:type="gramStart"/>
      <w:r w:rsidRPr="003752E8">
        <w:rPr>
          <w:rFonts w:ascii="Times New Roman" w:hAnsi="Times New Roman"/>
          <w:sz w:val="24"/>
          <w:szCs w:val="24"/>
          <w:shd w:val="clear" w:color="auto" w:fill="FFFFFF"/>
        </w:rPr>
        <w:t>сведений, подлежащих отражению в реестре предусмотрен</w:t>
      </w:r>
      <w:proofErr w:type="gramEnd"/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 в разделе </w:t>
      </w:r>
      <w:r w:rsidRPr="003752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от 10.10.2023 г. № 163н. В соответствии с пунктом 12 Порядка от 10.10.2023 г. № 163н, 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Реестр состоит из 3 разделов. </w:t>
      </w:r>
      <w:proofErr w:type="gramStart"/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973209" w:rsidRPr="00973209" w:rsidRDefault="00973209" w:rsidP="0097320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5D4364">
        <w:rPr>
          <w:rFonts w:ascii="Times New Roman" w:eastAsia="Times New Roman" w:hAnsi="Times New Roman"/>
          <w:sz w:val="24"/>
          <w:szCs w:val="24"/>
        </w:rPr>
        <w:lastRenderedPageBreak/>
        <w:t xml:space="preserve">Согласно пункта 143 </w:t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>Приказа Минфина РФ от 01.12.2010 г. № 157н</w:t>
      </w:r>
      <w:r w:rsidRPr="005D4364">
        <w:rPr>
          <w:rFonts w:ascii="Times New Roman" w:hAnsi="Times New Roman"/>
          <w:sz w:val="24"/>
          <w:szCs w:val="24"/>
        </w:rPr>
        <w:br/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контроля соответствия учетных данных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</w:t>
      </w:r>
      <w:r w:rsidRPr="005D43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осуществляется </w:t>
      </w:r>
      <w:r w:rsidRPr="005D436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сверка учетных данных</w:t>
      </w:r>
      <w:r w:rsidRPr="005D43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 данными реестра государственной (муниципальной) казны. </w:t>
      </w:r>
      <w:proofErr w:type="gramEnd"/>
    </w:p>
    <w:p w:rsidR="00D315F4" w:rsidRDefault="00137CE8" w:rsidP="00EF69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Реестр муниципального имущества</w:t>
      </w:r>
      <w:r w:rsidR="00AA66F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«Поселок Серебряный Бор» Нерюнгринского района Республики Саха (Якутия) по состоянию на 01.01.2023 года и на 01.01.2024 года </w:t>
      </w:r>
      <w:r w:rsidR="00EF69C3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Контрольно-счетную палату МО «Нерюнгринский район»               </w:t>
      </w:r>
      <w:r w:rsidR="00EF69C3" w:rsidRPr="009F0ED6">
        <w:rPr>
          <w:rFonts w:ascii="Times New Roman" w:eastAsia="Times New Roman" w:hAnsi="Times New Roman"/>
          <w:b/>
          <w:sz w:val="24"/>
          <w:szCs w:val="24"/>
          <w:lang w:eastAsia="ru-RU"/>
        </w:rPr>
        <w:t>не представлен</w:t>
      </w:r>
      <w:r w:rsidR="00EF69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F7D8D" w:rsidRDefault="00EF69C3" w:rsidP="006C3C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F69C3">
        <w:rPr>
          <w:rFonts w:ascii="Times New Roman" w:eastAsia="Times New Roman" w:hAnsi="Times New Roman"/>
          <w:sz w:val="24"/>
          <w:szCs w:val="24"/>
          <w:lang w:eastAsia="ru-RU"/>
        </w:rPr>
        <w:t>К проверке</w:t>
      </w:r>
      <w:r w:rsidR="00901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4F24">
        <w:rPr>
          <w:rFonts w:ascii="Times New Roman" w:eastAsia="Times New Roman" w:hAnsi="Times New Roman"/>
          <w:sz w:val="24"/>
          <w:szCs w:val="24"/>
          <w:lang w:eastAsia="ru-RU"/>
        </w:rPr>
        <w:t>предоставлена</w:t>
      </w:r>
      <w:r w:rsidR="003A06B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Ведомость имущества казны</w:t>
      </w:r>
      <w:r w:rsidR="00824F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01.01.2023 года и на 01.01.2024 года, сформированная из программного продукта 1С</w:t>
      </w:r>
      <w:r w:rsidR="00377BA0">
        <w:rPr>
          <w:rFonts w:ascii="Times New Roman" w:eastAsia="Times New Roman" w:hAnsi="Times New Roman"/>
          <w:sz w:val="24"/>
          <w:szCs w:val="24"/>
          <w:lang w:eastAsia="ru-RU"/>
        </w:rPr>
        <w:t>, при этом показатели Ведомости имущества казны на 0</w:t>
      </w:r>
      <w:r w:rsidR="00D315F4">
        <w:rPr>
          <w:rFonts w:ascii="Times New Roman" w:eastAsia="Times New Roman" w:hAnsi="Times New Roman"/>
          <w:sz w:val="24"/>
          <w:szCs w:val="24"/>
          <w:lang w:eastAsia="ru-RU"/>
        </w:rPr>
        <w:t>1.01.2023 г. и на 01.01.2024 г.</w:t>
      </w:r>
      <w:r w:rsidR="00922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15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377BA0" w:rsidRPr="00D315F4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соответствуют</w:t>
      </w:r>
      <w:r w:rsidR="00377B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показателям </w:t>
      </w:r>
      <w:r w:rsidR="003D53CC">
        <w:rPr>
          <w:rFonts w:ascii="Times New Roman" w:eastAsia="Times New Roman" w:hAnsi="Times New Roman"/>
          <w:sz w:val="24"/>
          <w:szCs w:val="24"/>
          <w:lang w:eastAsia="ru-RU"/>
        </w:rPr>
        <w:t>остатков в Главной книге</w:t>
      </w:r>
      <w:r w:rsidR="00377B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начало </w:t>
      </w:r>
      <w:r w:rsidR="00FE1F4B">
        <w:rPr>
          <w:rFonts w:ascii="Times New Roman" w:eastAsia="Times New Roman" w:hAnsi="Times New Roman"/>
          <w:sz w:val="24"/>
          <w:szCs w:val="24"/>
          <w:lang w:eastAsia="ru-RU"/>
        </w:rPr>
        <w:t>2023 года</w:t>
      </w:r>
      <w:r w:rsidR="00377BA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FE1F4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52EA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2024 года по счету </w:t>
      </w:r>
      <w:r w:rsidR="009226E7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D53CC">
        <w:rPr>
          <w:rFonts w:ascii="Times New Roman" w:eastAsia="Times New Roman" w:hAnsi="Times New Roman"/>
          <w:sz w:val="24"/>
          <w:szCs w:val="24"/>
          <w:lang w:eastAsia="ru-RU"/>
        </w:rPr>
        <w:t>108.</w:t>
      </w:r>
      <w:r w:rsidR="009226E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352EAB">
        <w:rPr>
          <w:rFonts w:ascii="Times New Roman" w:eastAsia="Times New Roman" w:hAnsi="Times New Roman"/>
          <w:sz w:val="24"/>
          <w:szCs w:val="24"/>
          <w:lang w:eastAsia="ru-RU"/>
        </w:rPr>
        <w:t xml:space="preserve"> « Нефинансовые активы</w:t>
      </w:r>
      <w:r w:rsidR="009226E7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казны</w:t>
      </w:r>
      <w:r w:rsidR="00352EA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B19D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 счету</w:t>
      </w:r>
      <w:proofErr w:type="gramEnd"/>
      <w:r w:rsidR="00AB19D7">
        <w:rPr>
          <w:rFonts w:ascii="Times New Roman" w:eastAsia="Times New Roman" w:hAnsi="Times New Roman"/>
          <w:sz w:val="24"/>
          <w:szCs w:val="24"/>
          <w:lang w:eastAsia="ru-RU"/>
        </w:rPr>
        <w:t xml:space="preserve"> 1 104.50</w:t>
      </w:r>
      <w:r w:rsidR="00AB19D7" w:rsidRPr="00AB19D7">
        <w:t xml:space="preserve"> </w:t>
      </w:r>
      <w:r w:rsidR="00AB19D7">
        <w:t>«</w:t>
      </w:r>
      <w:r w:rsidR="00AB19D7" w:rsidRPr="00AB19D7">
        <w:rPr>
          <w:rFonts w:ascii="Times New Roman" w:eastAsia="Times New Roman" w:hAnsi="Times New Roman"/>
          <w:sz w:val="24"/>
          <w:szCs w:val="24"/>
          <w:lang w:eastAsia="ru-RU"/>
        </w:rPr>
        <w:t>Амортизаци</w:t>
      </w:r>
      <w:r w:rsidR="003117BD">
        <w:rPr>
          <w:rFonts w:ascii="Times New Roman" w:eastAsia="Times New Roman" w:hAnsi="Times New Roman"/>
          <w:sz w:val="24"/>
          <w:szCs w:val="24"/>
          <w:lang w:eastAsia="ru-RU"/>
        </w:rPr>
        <w:t>я имущества, составляющего казну».</w:t>
      </w:r>
    </w:p>
    <w:p w:rsidR="005E4D42" w:rsidRPr="001C1369" w:rsidRDefault="00B51959" w:rsidP="001C1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на проверку с</w:t>
      </w:r>
      <w:r w:rsidR="00E01464">
        <w:rPr>
          <w:rFonts w:ascii="Times New Roman" w:eastAsia="Times New Roman" w:hAnsi="Times New Roman"/>
          <w:sz w:val="24"/>
          <w:szCs w:val="24"/>
          <w:lang w:eastAsia="ru-RU"/>
        </w:rPr>
        <w:t>труктура</w:t>
      </w:r>
      <w:r w:rsidR="0058736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 сведений в Ведомости имущества казны</w:t>
      </w:r>
      <w:r w:rsidR="001C136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</w:t>
      </w:r>
      <w:r w:rsidR="005B3CD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541C7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структуре, установленной</w:t>
      </w:r>
      <w:r w:rsidR="005B3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B0A"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 w:rsidR="00F541C7">
        <w:rPr>
          <w:rFonts w:ascii="Times New Roman" w:hAnsi="Times New Roman"/>
          <w:sz w:val="24"/>
          <w:szCs w:val="24"/>
          <w:shd w:val="clear" w:color="auto" w:fill="FFFFFF"/>
        </w:rPr>
        <w:t>ком</w:t>
      </w:r>
      <w:r w:rsidR="00BA4B0A"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</w:t>
      </w:r>
      <w:r w:rsidR="00F541C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FF7D8D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 w:rsidR="00BA4B0A"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</w:t>
      </w:r>
      <w:r w:rsidR="00F541C7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10.10.2023 г. № 163н).</w:t>
      </w:r>
    </w:p>
    <w:p w:rsidR="00A22605" w:rsidRDefault="001532E2" w:rsidP="004A6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57B"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5 </w:t>
      </w:r>
      <w:hyperlink r:id="rId32" w:anchor="/document/186367/entry/5105" w:history="1">
        <w:r w:rsidR="005F155A"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статьи 51</w:t>
        </w:r>
      </w:hyperlink>
      <w:r w:rsidR="005F155A" w:rsidRPr="0017175A">
        <w:rPr>
          <w:rFonts w:ascii="Times New Roman" w:hAnsi="Times New Roman"/>
          <w:sz w:val="23"/>
          <w:szCs w:val="23"/>
          <w:shd w:val="clear" w:color="auto" w:fill="FFFFFF"/>
        </w:rPr>
        <w:t> Федерального закона от 6 октября 2003 г. N 131-ФЗ "Об общих принципах организации местного самоуправления в Российской Федерации",</w:t>
      </w:r>
      <w:r w:rsidR="003117BD"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         </w:t>
      </w:r>
      <w:r w:rsidR="003117BD" w:rsidRPr="0017175A">
        <w:rPr>
          <w:rFonts w:ascii="Times New Roman" w:hAnsi="Times New Roman"/>
          <w:b/>
          <w:sz w:val="23"/>
          <w:szCs w:val="23"/>
          <w:shd w:val="clear" w:color="auto" w:fill="FFFFFF"/>
        </w:rPr>
        <w:t>в нарушение</w:t>
      </w:r>
      <w:r w:rsidR="005F155A"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3117BD" w:rsidRPr="0017175A">
        <w:rPr>
          <w:rFonts w:ascii="Times New Roman" w:hAnsi="Times New Roman"/>
          <w:sz w:val="24"/>
          <w:szCs w:val="24"/>
          <w:shd w:val="clear" w:color="auto" w:fill="FFFFFF"/>
        </w:rPr>
        <w:t>Приказа Минфина России от 10.10.2023 г. № 163н «Об утверждении</w:t>
      </w:r>
      <w:r w:rsidR="003117BD" w:rsidRPr="00150D1D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ведения органами местного самоуправления рее</w:t>
      </w:r>
      <w:r w:rsidR="00150D1D" w:rsidRPr="00150D1D">
        <w:rPr>
          <w:rFonts w:ascii="Times New Roman" w:hAnsi="Times New Roman"/>
          <w:sz w:val="24"/>
          <w:szCs w:val="24"/>
          <w:shd w:val="clear" w:color="auto" w:fill="FFFFFF"/>
        </w:rPr>
        <w:t>стров муниципального имущества»</w:t>
      </w:r>
      <w:r w:rsidR="003117BD" w:rsidRPr="00150D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01B7" w:rsidRPr="00150D1D">
        <w:rPr>
          <w:rFonts w:ascii="Times New Roman" w:hAnsi="Times New Roman"/>
          <w:sz w:val="24"/>
          <w:szCs w:val="24"/>
        </w:rPr>
        <w:t>п</w:t>
      </w:r>
      <w:r w:rsidR="0097657B" w:rsidRPr="00150D1D">
        <w:rPr>
          <w:rFonts w:ascii="Times New Roman" w:hAnsi="Times New Roman"/>
          <w:sz w:val="24"/>
          <w:szCs w:val="24"/>
        </w:rPr>
        <w:t xml:space="preserve">оселковой </w:t>
      </w:r>
      <w:r w:rsidR="0097657B" w:rsidRPr="00150D1D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</w:t>
      </w:r>
      <w:r w:rsidR="0097657B" w:rsidRPr="00150D1D">
        <w:rPr>
          <w:rFonts w:ascii="Times New Roman" w:eastAsiaTheme="minorHAnsi" w:hAnsi="Times New Roman"/>
          <w:b/>
          <w:sz w:val="24"/>
          <w:szCs w:val="24"/>
        </w:rPr>
        <w:t>не ведется</w:t>
      </w:r>
      <w:r w:rsidR="0097657B" w:rsidRPr="00150D1D">
        <w:rPr>
          <w:rFonts w:ascii="Times New Roman" w:eastAsiaTheme="minorHAnsi" w:hAnsi="Times New Roman"/>
          <w:sz w:val="24"/>
          <w:szCs w:val="24"/>
        </w:rPr>
        <w:t xml:space="preserve"> реестр муниципального имущества. </w:t>
      </w:r>
      <w:proofErr w:type="gramEnd"/>
    </w:p>
    <w:p w:rsidR="004A686E" w:rsidRPr="004A686E" w:rsidRDefault="004A686E" w:rsidP="004A6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532E2" w:rsidRDefault="001532E2" w:rsidP="001532E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Pr="00BE1337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(ф. 0503169)</w:t>
        </w:r>
      </w:hyperlink>
      <w:r w:rsidRPr="00BE1337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Составляются раздельно по дебиторской и по кредиторской задолженности раздельно по видам деятельности.</w:t>
      </w:r>
      <w:r w:rsidRPr="00BE1337">
        <w:rPr>
          <w:rFonts w:ascii="Times New Roman" w:hAnsi="Times New Roman"/>
          <w:sz w:val="24"/>
          <w:szCs w:val="24"/>
        </w:rPr>
        <w:t xml:space="preserve"> </w:t>
      </w:r>
    </w:p>
    <w:p w:rsidR="00095B09" w:rsidRPr="00095B09" w:rsidRDefault="00095B09" w:rsidP="00095B0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E05F5"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Сведениях (</w:t>
      </w:r>
      <w:r w:rsidRPr="006E05F5">
        <w:rPr>
          <w:rFonts w:ascii="Times New Roman" w:hAnsi="Times New Roman"/>
          <w:sz w:val="24"/>
          <w:szCs w:val="24"/>
        </w:rPr>
        <w:t>ф.0503169)</w:t>
      </w:r>
      <w:r w:rsidRPr="006E05F5">
        <w:rPr>
          <w:rFonts w:ascii="Times New Roman" w:hAnsi="Times New Roman"/>
          <w:sz w:val="24"/>
          <w:szCs w:val="24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1532E2" w:rsidRPr="00BC6653" w:rsidRDefault="001532E2" w:rsidP="0015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653">
        <w:rPr>
          <w:rFonts w:ascii="Times New Roman" w:hAnsi="Times New Roman"/>
          <w:sz w:val="24"/>
          <w:szCs w:val="24"/>
        </w:rPr>
        <w:t>Сведе</w:t>
      </w:r>
      <w:r w:rsidR="00575F87">
        <w:rPr>
          <w:rFonts w:ascii="Times New Roman" w:hAnsi="Times New Roman"/>
          <w:sz w:val="24"/>
          <w:szCs w:val="24"/>
        </w:rPr>
        <w:t xml:space="preserve">ния о дебиторской задолженности </w:t>
      </w:r>
      <w:r w:rsidR="00BC6653" w:rsidRPr="00BC6653">
        <w:rPr>
          <w:rFonts w:ascii="Times New Roman" w:hAnsi="Times New Roman"/>
          <w:sz w:val="24"/>
          <w:szCs w:val="24"/>
        </w:rPr>
        <w:t xml:space="preserve">(ф.0503169) </w:t>
      </w:r>
      <w:r w:rsidRPr="00BC6653">
        <w:rPr>
          <w:rFonts w:ascii="Times New Roman" w:hAnsi="Times New Roman"/>
          <w:sz w:val="24"/>
          <w:szCs w:val="24"/>
        </w:rPr>
        <w:t>в разрезе счетов бухгалтерского учета приведены в таблице:</w:t>
      </w:r>
    </w:p>
    <w:p w:rsidR="001532E2" w:rsidRPr="00BC6653" w:rsidRDefault="001532E2" w:rsidP="00A3388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C66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A3388B" w:rsidRPr="00BC6653">
        <w:rPr>
          <w:rFonts w:ascii="Times New Roman" w:hAnsi="Times New Roman"/>
          <w:sz w:val="24"/>
          <w:szCs w:val="24"/>
        </w:rPr>
        <w:t xml:space="preserve">            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86"/>
        <w:gridCol w:w="3591"/>
        <w:gridCol w:w="1817"/>
        <w:gridCol w:w="1728"/>
        <w:gridCol w:w="1532"/>
      </w:tblGrid>
      <w:tr w:rsidR="00EA765B" w:rsidRPr="00EA765B" w:rsidTr="00A3388B">
        <w:trPr>
          <w:trHeight w:val="28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Дебиторская задолженность </w:t>
            </w:r>
          </w:p>
          <w:p w:rsidR="001532E2" w:rsidRPr="00EA765B" w:rsidRDefault="00BC6653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 2023 </w:t>
            </w:r>
            <w:r w:rsidR="001532E2"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EA765B" w:rsidRPr="00EA765B" w:rsidTr="00A3388B">
        <w:trPr>
          <w:trHeight w:val="4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A765B" w:rsidRPr="00EA765B" w:rsidTr="00A3388B">
        <w:trPr>
          <w:trHeight w:val="1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EA765B" w:rsidRPr="00EA765B" w:rsidTr="00A3388B">
        <w:trPr>
          <w:trHeight w:val="4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E2" w:rsidRPr="00EA765B" w:rsidRDefault="000028AF" w:rsidP="005004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65B">
              <w:rPr>
                <w:rFonts w:ascii="Times New Roman" w:hAnsi="Times New Roman"/>
                <w:sz w:val="18"/>
                <w:szCs w:val="18"/>
              </w:rPr>
              <w:t xml:space="preserve">Расчеты </w:t>
            </w:r>
            <w:r w:rsidR="001532E2" w:rsidRPr="00EA76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0449" w:rsidRPr="00EA765B">
              <w:rPr>
                <w:rFonts w:ascii="Times New Roman" w:hAnsi="Times New Roman"/>
                <w:sz w:val="18"/>
                <w:szCs w:val="18"/>
              </w:rPr>
              <w:t>по доходам от операционной аренды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1233FC" w:rsidP="0012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57 492 026,68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02528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147686" w:rsidP="00025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025282"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57 492 026,</w:t>
            </w:r>
            <w:r w:rsidR="00EA765B"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EA765B" w:rsidRPr="00EA765B" w:rsidTr="00A3388B">
        <w:trPr>
          <w:trHeight w:val="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0028AF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AF" w:rsidRPr="00EA765B" w:rsidRDefault="005F1199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E158EC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F6720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72 210,03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02528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72 210,03</w:t>
            </w:r>
          </w:p>
        </w:tc>
      </w:tr>
      <w:tr w:rsidR="00EA765B" w:rsidRPr="00EA765B" w:rsidTr="00A3388B">
        <w:trPr>
          <w:trHeight w:val="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5F119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AF" w:rsidRPr="00EA765B" w:rsidRDefault="004F5D91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E158EC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5F119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41 848,00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AF" w:rsidRPr="00EA765B" w:rsidRDefault="0002528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41 848,00</w:t>
            </w:r>
          </w:p>
        </w:tc>
      </w:tr>
      <w:tr w:rsidR="00EA765B" w:rsidRPr="00EA765B" w:rsidTr="00A3388B">
        <w:trPr>
          <w:trHeight w:val="49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1.209.45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по </w:t>
            </w:r>
            <w:r w:rsidR="00500449"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доходам от прочих сумм </w:t>
            </w: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принудительного изъятия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5D01B7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651 495 227,6</w:t>
            </w:r>
            <w:r w:rsidR="005975A9"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147686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651 495 227,6</w:t>
            </w:r>
            <w:r w:rsidR="00B946ED"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147686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765B" w:rsidRPr="00EA765B" w:rsidTr="00A3388B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D" w:rsidRPr="00EA765B" w:rsidRDefault="00B946ED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1.303.14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D" w:rsidRPr="00EA765B" w:rsidRDefault="00B946ED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единому налоговому платежу»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D" w:rsidRPr="00EA765B" w:rsidRDefault="00B946ED" w:rsidP="00002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D" w:rsidRPr="00EA765B" w:rsidRDefault="00B946ED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337  017,97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D" w:rsidRPr="00EA765B" w:rsidRDefault="0002528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337 017,97</w:t>
            </w:r>
          </w:p>
        </w:tc>
      </w:tr>
      <w:tr w:rsidR="00EA765B" w:rsidRPr="00EA765B" w:rsidTr="00A3388B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EA765B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5975A9" w:rsidP="00002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708 987 254,29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02528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651 946 303,61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EA765B" w:rsidRDefault="004C5FCF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-57 040 950,</w:t>
            </w:r>
            <w:r w:rsidR="00EA765B" w:rsidRPr="00EA7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</w:tbl>
    <w:p w:rsidR="008C3F79" w:rsidRPr="00EA765B" w:rsidRDefault="008C3F79" w:rsidP="008C3F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F9A" w:rsidRPr="00066FAB" w:rsidRDefault="00F44F9A" w:rsidP="00F44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дебиторская задолженность уменьшилась на  57 040 950,68 рублей и </w:t>
      </w:r>
      <w:r w:rsidR="00D724F5" w:rsidRPr="00066FAB">
        <w:rPr>
          <w:rFonts w:ascii="Times New Roman" w:hAnsi="Times New Roman"/>
          <w:sz w:val="24"/>
          <w:szCs w:val="24"/>
        </w:rPr>
        <w:t xml:space="preserve">на 01.01.2024 года </w:t>
      </w:r>
      <w:r w:rsidRPr="00066FAB">
        <w:rPr>
          <w:rFonts w:ascii="Times New Roman" w:hAnsi="Times New Roman"/>
          <w:sz w:val="24"/>
          <w:szCs w:val="24"/>
        </w:rPr>
        <w:t xml:space="preserve">составила </w:t>
      </w:r>
      <w:r w:rsidR="00D724F5" w:rsidRPr="00066FAB">
        <w:rPr>
          <w:rFonts w:ascii="Times New Roman" w:hAnsi="Times New Roman"/>
          <w:sz w:val="24"/>
          <w:szCs w:val="24"/>
        </w:rPr>
        <w:t>651 946 303,61</w:t>
      </w:r>
      <w:r w:rsidRPr="00066FAB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F44F9A" w:rsidRPr="00066FAB" w:rsidRDefault="00F44F9A" w:rsidP="00D724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>- расчеты по авансам по коммунальным услугам составили</w:t>
      </w:r>
      <w:r w:rsidR="00D724F5" w:rsidRPr="00066FAB">
        <w:rPr>
          <w:rFonts w:ascii="Times New Roman" w:hAnsi="Times New Roman"/>
          <w:sz w:val="24"/>
          <w:szCs w:val="24"/>
        </w:rPr>
        <w:t xml:space="preserve"> </w:t>
      </w:r>
      <w:r w:rsidRPr="00066FAB">
        <w:rPr>
          <w:rFonts w:ascii="Times New Roman" w:hAnsi="Times New Roman"/>
          <w:sz w:val="24"/>
          <w:szCs w:val="24"/>
        </w:rPr>
        <w:t xml:space="preserve">– </w:t>
      </w:r>
      <w:r w:rsidR="00D724F5" w:rsidRPr="00066FAB">
        <w:rPr>
          <w:rFonts w:ascii="Times New Roman" w:hAnsi="Times New Roman"/>
          <w:sz w:val="24"/>
          <w:szCs w:val="24"/>
        </w:rPr>
        <w:t>72 210,03 рублей;</w:t>
      </w:r>
    </w:p>
    <w:p w:rsidR="00F44F9A" w:rsidRPr="00066FAB" w:rsidRDefault="00F44F9A" w:rsidP="00F44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 xml:space="preserve">- расчеты по авансам </w:t>
      </w:r>
      <w:r w:rsidR="00D724F5" w:rsidRPr="00066FAB">
        <w:rPr>
          <w:rFonts w:ascii="Times New Roman" w:hAnsi="Times New Roman"/>
          <w:sz w:val="24"/>
          <w:szCs w:val="24"/>
        </w:rPr>
        <w:t>по приобретению основных средств</w:t>
      </w:r>
      <w:r w:rsidRPr="00066FAB">
        <w:rPr>
          <w:rFonts w:ascii="Times New Roman" w:hAnsi="Times New Roman"/>
          <w:sz w:val="24"/>
          <w:szCs w:val="24"/>
        </w:rPr>
        <w:t xml:space="preserve"> составили– </w:t>
      </w:r>
      <w:r w:rsidR="00AF189C" w:rsidRPr="00066FAB">
        <w:rPr>
          <w:rFonts w:ascii="Times New Roman" w:hAnsi="Times New Roman"/>
          <w:sz w:val="24"/>
          <w:szCs w:val="24"/>
        </w:rPr>
        <w:t>41 848</w:t>
      </w:r>
      <w:r w:rsidRPr="00066FAB">
        <w:rPr>
          <w:rFonts w:ascii="Times New Roman" w:hAnsi="Times New Roman"/>
          <w:sz w:val="24"/>
          <w:szCs w:val="24"/>
        </w:rPr>
        <w:t>,00 рублей;</w:t>
      </w:r>
    </w:p>
    <w:p w:rsidR="009E072A" w:rsidRPr="00066FAB" w:rsidRDefault="00F44F9A" w:rsidP="00E323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>- расчеты по еди</w:t>
      </w:r>
      <w:r w:rsidR="00E323DB" w:rsidRPr="00066FAB">
        <w:rPr>
          <w:rFonts w:ascii="Times New Roman" w:hAnsi="Times New Roman"/>
          <w:sz w:val="24"/>
          <w:szCs w:val="24"/>
        </w:rPr>
        <w:t xml:space="preserve">ному налоговому платежу </w:t>
      </w:r>
      <w:r w:rsidRPr="00066FAB">
        <w:rPr>
          <w:rFonts w:ascii="Times New Roman" w:hAnsi="Times New Roman"/>
          <w:sz w:val="24"/>
          <w:szCs w:val="24"/>
        </w:rPr>
        <w:t xml:space="preserve"> составили – </w:t>
      </w:r>
      <w:r w:rsidR="00E323DB" w:rsidRPr="00066FAB">
        <w:rPr>
          <w:rFonts w:ascii="Times New Roman" w:hAnsi="Times New Roman"/>
          <w:sz w:val="24"/>
          <w:szCs w:val="24"/>
        </w:rPr>
        <w:t>337 017,97 рублей:</w:t>
      </w:r>
    </w:p>
    <w:p w:rsidR="00E323DB" w:rsidRPr="00066FAB" w:rsidRDefault="00E323DB" w:rsidP="00E323D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 xml:space="preserve">- </w:t>
      </w:r>
      <w:r w:rsidR="003F7EDF" w:rsidRPr="00066FAB">
        <w:rPr>
          <w:rFonts w:ascii="Times New Roman" w:hAnsi="Times New Roman"/>
          <w:sz w:val="24"/>
          <w:szCs w:val="24"/>
        </w:rPr>
        <w:t xml:space="preserve">расчеты по доходам от прочих сумм принудительного изъятия остались без изменения и составили – 651 495 227,61 рублей. Необходимо отметить, что данная </w:t>
      </w:r>
      <w:r w:rsidR="0062782F" w:rsidRPr="00066FAB">
        <w:rPr>
          <w:rFonts w:ascii="Times New Roman" w:hAnsi="Times New Roman"/>
          <w:sz w:val="24"/>
          <w:szCs w:val="24"/>
        </w:rPr>
        <w:t>дебиторская задолженность</w:t>
      </w:r>
      <w:r w:rsidR="003F7EDF" w:rsidRPr="00066FAB">
        <w:rPr>
          <w:rFonts w:ascii="Times New Roman" w:hAnsi="Times New Roman"/>
          <w:sz w:val="24"/>
          <w:szCs w:val="24"/>
        </w:rPr>
        <w:t xml:space="preserve"> </w:t>
      </w:r>
      <w:r w:rsidRPr="00066FAB">
        <w:rPr>
          <w:rFonts w:ascii="Times New Roman" w:hAnsi="Times New Roman"/>
          <w:sz w:val="24"/>
          <w:szCs w:val="24"/>
        </w:rPr>
        <w:t xml:space="preserve">по судебным решениям </w:t>
      </w:r>
      <w:r w:rsidR="0062782F" w:rsidRPr="00066FAB">
        <w:rPr>
          <w:rFonts w:ascii="Times New Roman" w:hAnsi="Times New Roman"/>
          <w:sz w:val="24"/>
          <w:szCs w:val="24"/>
        </w:rPr>
        <w:t>является переходящей с 2021 года.</w:t>
      </w:r>
      <w:r w:rsidRPr="00066FAB">
        <w:rPr>
          <w:rFonts w:ascii="Times New Roman" w:hAnsi="Times New Roman"/>
          <w:sz w:val="24"/>
          <w:szCs w:val="24"/>
        </w:rPr>
        <w:t xml:space="preserve"> </w:t>
      </w:r>
    </w:p>
    <w:p w:rsidR="00B965B2" w:rsidRPr="004C7D10" w:rsidRDefault="001532E2" w:rsidP="00E33A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D10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  <w:r w:rsidR="000D727A" w:rsidRPr="004C7D1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E05F5" w:rsidRPr="004C7D10">
        <w:rPr>
          <w:rFonts w:ascii="Times New Roman" w:hAnsi="Times New Roman"/>
          <w:sz w:val="24"/>
          <w:szCs w:val="24"/>
        </w:rPr>
        <w:t xml:space="preserve">           </w:t>
      </w:r>
      <w:r w:rsidR="000D727A" w:rsidRPr="004C7D10">
        <w:rPr>
          <w:rFonts w:ascii="Times New Roman" w:hAnsi="Times New Roman"/>
          <w:sz w:val="24"/>
          <w:szCs w:val="24"/>
        </w:rPr>
        <w:t xml:space="preserve"> </w:t>
      </w:r>
      <w:r w:rsidR="00B965B2" w:rsidRPr="004C7D10">
        <w:rPr>
          <w:rFonts w:ascii="Times New Roman" w:hAnsi="Times New Roman"/>
          <w:sz w:val="24"/>
          <w:szCs w:val="24"/>
        </w:rPr>
        <w:t xml:space="preserve">                      </w:t>
      </w:r>
    </w:p>
    <w:p w:rsidR="001532E2" w:rsidRPr="004C7D10" w:rsidRDefault="000D727A" w:rsidP="00CE7BD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C7D10">
        <w:rPr>
          <w:rFonts w:ascii="Times New Roman" w:hAnsi="Times New Roman"/>
          <w:sz w:val="24"/>
          <w:szCs w:val="24"/>
        </w:rPr>
        <w:t xml:space="preserve">  </w:t>
      </w:r>
      <w:r w:rsidR="00CE7BDF" w:rsidRPr="004C7D10">
        <w:rPr>
          <w:rFonts w:ascii="Times New Roman" w:hAnsi="Times New Roman"/>
          <w:sz w:val="24"/>
          <w:szCs w:val="24"/>
        </w:rPr>
        <w:t xml:space="preserve">                   </w:t>
      </w:r>
      <w:r w:rsidRPr="004C7D10">
        <w:rPr>
          <w:rFonts w:ascii="Times New Roman" w:hAnsi="Times New Roman"/>
          <w:sz w:val="24"/>
          <w:szCs w:val="24"/>
        </w:rPr>
        <w:t xml:space="preserve"> рублей</w:t>
      </w:r>
      <w:r w:rsidR="001532E2" w:rsidRPr="004C7D10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86"/>
        <w:gridCol w:w="3591"/>
        <w:gridCol w:w="1675"/>
        <w:gridCol w:w="1701"/>
        <w:gridCol w:w="1560"/>
      </w:tblGrid>
      <w:tr w:rsidR="004C7D10" w:rsidRPr="004C7D10" w:rsidTr="000D727A">
        <w:trPr>
          <w:trHeight w:val="28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2E2" w:rsidRPr="004C7D10" w:rsidRDefault="001532E2" w:rsidP="000D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Кре</w:t>
            </w:r>
            <w:r w:rsidR="00A3388B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диторская задо</w:t>
            </w:r>
            <w:r w:rsidR="00066FAB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лженность за 2023</w:t>
            </w:r>
            <w:r w:rsidR="00A3388B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4C7D10" w:rsidRPr="004C7D10" w:rsidTr="000D727A">
        <w:trPr>
          <w:trHeight w:val="4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4C7D10" w:rsidRDefault="001532E2" w:rsidP="000D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4C7D10" w:rsidRDefault="000D727A" w:rsidP="000D7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1532E2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конец отчетного периода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C7D10" w:rsidRPr="004C7D10" w:rsidTr="000D727A">
        <w:trPr>
          <w:trHeight w:val="1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C7D10" w:rsidRPr="004C7D10" w:rsidTr="0017475E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D9" w:rsidRPr="004C7D10" w:rsidRDefault="002676D9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1.205.55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6D9" w:rsidRPr="004C7D10" w:rsidRDefault="002676D9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D9" w:rsidRPr="004C7D10" w:rsidRDefault="00066FA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805 923,5</w:t>
            </w:r>
            <w:r w:rsidR="00984758"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D9" w:rsidRPr="004C7D10" w:rsidRDefault="00A01901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D9" w:rsidRPr="004C7D10" w:rsidRDefault="00B8683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55943"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805 923,</w:t>
            </w:r>
            <w:r w:rsidR="00477F67"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C7D10" w:rsidRPr="004C7D10" w:rsidTr="0017475E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1" w:rsidRPr="004C7D10" w:rsidRDefault="00A01901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1.205.81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901" w:rsidRPr="004C7D10" w:rsidRDefault="00276D19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с плательщиками прочих доходов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1" w:rsidRPr="004C7D10" w:rsidRDefault="003C3116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1" w:rsidRPr="004C7D10" w:rsidRDefault="00170DD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1" w:rsidRPr="004C7D10" w:rsidRDefault="00D437E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20 100,00</w:t>
            </w:r>
          </w:p>
        </w:tc>
      </w:tr>
      <w:tr w:rsidR="004C7D10" w:rsidRPr="004C7D10" w:rsidTr="0017475E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1.302.21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услугам связи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4C7D10" w:rsidRDefault="00066FA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51 741,</w:t>
            </w:r>
            <w:r w:rsidR="007052DA"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4C7D10" w:rsidRDefault="00170DD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41 045,15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4C7D10" w:rsidRDefault="00D437E9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-10 696,65</w:t>
            </w:r>
          </w:p>
        </w:tc>
      </w:tr>
      <w:tr w:rsidR="004C7D10" w:rsidRPr="004C7D10" w:rsidTr="0017475E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A55943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A55943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коммунальным услугам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066FA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110 165,3</w:t>
            </w:r>
            <w:r w:rsidR="00FD7FEA"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FD7FEA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E12490"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B8683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="00477F67"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110 165,3</w:t>
            </w:r>
          </w:p>
        </w:tc>
      </w:tr>
      <w:tr w:rsidR="004C7D10" w:rsidRPr="004C7D10" w:rsidTr="0017475E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A55943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A55943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066FA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914 920,2</w:t>
            </w:r>
            <w:r w:rsidR="00FD7FEA"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E12490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43" w:rsidRPr="004C7D10" w:rsidRDefault="00071EDB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="00477F67"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914 920,2</w:t>
            </w:r>
          </w:p>
        </w:tc>
      </w:tr>
      <w:tr w:rsidR="004C7D10" w:rsidRPr="004C7D10" w:rsidTr="0017475E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BF" w:rsidRPr="004C7D10" w:rsidRDefault="008D33BF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1.303.05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BF" w:rsidRPr="004C7D10" w:rsidRDefault="008D33BF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прочим платежам в бюджет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BF" w:rsidRPr="004C7D10" w:rsidRDefault="003F7643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BF" w:rsidRPr="004C7D10" w:rsidRDefault="008D33BF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658 807,70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BF" w:rsidRPr="004C7D10" w:rsidRDefault="00142CDF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658 807,70</w:t>
            </w:r>
          </w:p>
        </w:tc>
      </w:tr>
      <w:tr w:rsidR="004C7D10" w:rsidRPr="004C7D10" w:rsidTr="0017475E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DF" w:rsidRPr="004C7D10" w:rsidRDefault="00142CDF" w:rsidP="0017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1.303.06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DF" w:rsidRPr="004C7D10" w:rsidRDefault="00142CDF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DF" w:rsidRPr="004C7D10" w:rsidRDefault="003F7643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DF" w:rsidRPr="004C7D10" w:rsidRDefault="00142CDF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DF" w:rsidRPr="004C7D10" w:rsidRDefault="00142CDF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182,04</w:t>
            </w:r>
          </w:p>
        </w:tc>
      </w:tr>
      <w:tr w:rsidR="004C7D10" w:rsidRPr="004C7D10" w:rsidTr="00442A27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E2" w:rsidRPr="004C7D10" w:rsidRDefault="001532E2" w:rsidP="00153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4C7D10" w:rsidRDefault="002676D9" w:rsidP="00FD7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D7FEA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882 750,8</w:t>
            </w:r>
            <w:r w:rsidR="007C7AD6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4C7D10" w:rsidRDefault="007C7AD6" w:rsidP="00153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720 134,89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E2" w:rsidRPr="004C7D10" w:rsidRDefault="00FF4D79" w:rsidP="004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4C7D10"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1 162 615.91</w:t>
            </w:r>
          </w:p>
        </w:tc>
      </w:tr>
    </w:tbl>
    <w:p w:rsidR="00C33A64" w:rsidRPr="004C7D10" w:rsidRDefault="00C33A64" w:rsidP="00CC7531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32E2" w:rsidRPr="00575DA7" w:rsidRDefault="001532E2" w:rsidP="00CC7531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кредиторская задолженность </w:t>
      </w:r>
      <w:r w:rsidR="003E2665" w:rsidRPr="00575DA7">
        <w:rPr>
          <w:rFonts w:ascii="Times New Roman" w:hAnsi="Times New Roman"/>
          <w:sz w:val="24"/>
          <w:szCs w:val="24"/>
        </w:rPr>
        <w:t>уменьшилась</w:t>
      </w:r>
      <w:r w:rsidRPr="00575DA7">
        <w:rPr>
          <w:rFonts w:ascii="Times New Roman" w:hAnsi="Times New Roman"/>
          <w:sz w:val="24"/>
          <w:szCs w:val="24"/>
        </w:rPr>
        <w:t xml:space="preserve"> на сумму </w:t>
      </w:r>
      <w:r w:rsidR="003E2665" w:rsidRPr="00575DA7">
        <w:rPr>
          <w:rFonts w:ascii="Times New Roman" w:hAnsi="Times New Roman"/>
          <w:sz w:val="24"/>
          <w:szCs w:val="24"/>
        </w:rPr>
        <w:t>1 162 615,91</w:t>
      </w:r>
      <w:r w:rsidR="00477F67" w:rsidRPr="00575DA7">
        <w:rPr>
          <w:rFonts w:ascii="Times New Roman" w:hAnsi="Times New Roman"/>
          <w:sz w:val="24"/>
          <w:szCs w:val="24"/>
        </w:rPr>
        <w:t xml:space="preserve">  </w:t>
      </w:r>
      <w:r w:rsidRPr="00575DA7">
        <w:rPr>
          <w:rFonts w:ascii="Times New Roman" w:hAnsi="Times New Roman"/>
          <w:sz w:val="24"/>
          <w:szCs w:val="24"/>
        </w:rPr>
        <w:t xml:space="preserve">рублей и составила </w:t>
      </w:r>
      <w:r w:rsidR="003E2665" w:rsidRPr="00575DA7">
        <w:rPr>
          <w:rFonts w:ascii="Times New Roman" w:hAnsi="Times New Roman"/>
          <w:sz w:val="24"/>
          <w:szCs w:val="24"/>
        </w:rPr>
        <w:t>720 134,89</w:t>
      </w:r>
      <w:r w:rsidRPr="00575DA7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532E2" w:rsidRPr="00575DA7" w:rsidRDefault="001532E2" w:rsidP="00CC7531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 xml:space="preserve">- </w:t>
      </w:r>
      <w:r w:rsidR="00A7470F" w:rsidRPr="00575DA7">
        <w:rPr>
          <w:rFonts w:ascii="Times New Roman" w:hAnsi="Times New Roman"/>
          <w:sz w:val="24"/>
          <w:szCs w:val="24"/>
        </w:rPr>
        <w:t>20 100,00</w:t>
      </w:r>
      <w:r w:rsidR="00477F67" w:rsidRPr="00575DA7">
        <w:rPr>
          <w:rFonts w:ascii="Times New Roman" w:hAnsi="Times New Roman"/>
          <w:sz w:val="24"/>
          <w:szCs w:val="24"/>
        </w:rPr>
        <w:t xml:space="preserve"> </w:t>
      </w:r>
      <w:r w:rsidRPr="00575DA7">
        <w:rPr>
          <w:rFonts w:ascii="Times New Roman" w:hAnsi="Times New Roman"/>
          <w:sz w:val="24"/>
          <w:szCs w:val="24"/>
        </w:rPr>
        <w:t xml:space="preserve">рублей – задолженность по </w:t>
      </w:r>
      <w:r w:rsidR="00477F67" w:rsidRPr="00575DA7">
        <w:rPr>
          <w:rFonts w:ascii="Times New Roman" w:hAnsi="Times New Roman"/>
          <w:sz w:val="24"/>
          <w:szCs w:val="24"/>
        </w:rPr>
        <w:t>неотработанным поступлениям, попавшим на невыясненные платежи;</w:t>
      </w:r>
    </w:p>
    <w:p w:rsidR="001532E2" w:rsidRPr="00575DA7" w:rsidRDefault="001532E2" w:rsidP="00CE63C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 xml:space="preserve">- </w:t>
      </w:r>
      <w:r w:rsidR="00A7470F" w:rsidRPr="00575DA7">
        <w:rPr>
          <w:rFonts w:ascii="Times New Roman" w:hAnsi="Times New Roman"/>
          <w:sz w:val="24"/>
          <w:szCs w:val="24"/>
        </w:rPr>
        <w:t>41 045,15</w:t>
      </w:r>
      <w:r w:rsidR="00477F67" w:rsidRPr="00575DA7">
        <w:rPr>
          <w:rFonts w:ascii="Times New Roman" w:hAnsi="Times New Roman"/>
          <w:sz w:val="24"/>
          <w:szCs w:val="24"/>
        </w:rPr>
        <w:t xml:space="preserve"> </w:t>
      </w:r>
      <w:r w:rsidRPr="00575DA7">
        <w:rPr>
          <w:rFonts w:ascii="Times New Roman" w:hAnsi="Times New Roman"/>
          <w:sz w:val="24"/>
          <w:szCs w:val="24"/>
        </w:rPr>
        <w:t xml:space="preserve"> рублей – задолженно</w:t>
      </w:r>
      <w:r w:rsidR="00442A27" w:rsidRPr="00575DA7">
        <w:rPr>
          <w:rFonts w:ascii="Times New Roman" w:hAnsi="Times New Roman"/>
          <w:sz w:val="24"/>
          <w:szCs w:val="24"/>
        </w:rPr>
        <w:t xml:space="preserve">сть по </w:t>
      </w:r>
      <w:r w:rsidR="00477F67" w:rsidRPr="00575DA7">
        <w:rPr>
          <w:rFonts w:ascii="Times New Roman" w:hAnsi="Times New Roman"/>
          <w:sz w:val="24"/>
          <w:szCs w:val="24"/>
        </w:rPr>
        <w:t>услугам связи</w:t>
      </w:r>
      <w:r w:rsidR="005E48BB" w:rsidRPr="00575DA7">
        <w:rPr>
          <w:rFonts w:ascii="Times New Roman" w:hAnsi="Times New Roman"/>
          <w:sz w:val="24"/>
          <w:szCs w:val="24"/>
        </w:rPr>
        <w:t xml:space="preserve"> за декабрь 2023 года</w:t>
      </w:r>
      <w:r w:rsidR="00477F67" w:rsidRPr="00575DA7">
        <w:rPr>
          <w:rFonts w:ascii="Times New Roman" w:hAnsi="Times New Roman"/>
          <w:sz w:val="24"/>
          <w:szCs w:val="24"/>
        </w:rPr>
        <w:t>;</w:t>
      </w:r>
    </w:p>
    <w:p w:rsidR="00E158EF" w:rsidRPr="00575DA7" w:rsidRDefault="00CE63CA" w:rsidP="00E158EF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 xml:space="preserve">- </w:t>
      </w:r>
      <w:r w:rsidR="00C05938" w:rsidRPr="00575DA7">
        <w:rPr>
          <w:rFonts w:ascii="Times New Roman" w:hAnsi="Times New Roman"/>
          <w:sz w:val="24"/>
          <w:szCs w:val="24"/>
        </w:rPr>
        <w:t>658 807,70</w:t>
      </w:r>
      <w:r w:rsidRPr="00575DA7">
        <w:rPr>
          <w:rFonts w:ascii="Times New Roman" w:hAnsi="Times New Roman"/>
          <w:sz w:val="24"/>
          <w:szCs w:val="24"/>
        </w:rPr>
        <w:t xml:space="preserve"> рублей – задолженность по </w:t>
      </w:r>
      <w:r w:rsidR="00E158EF" w:rsidRPr="00575DA7">
        <w:rPr>
          <w:rFonts w:ascii="Times New Roman" w:hAnsi="Times New Roman"/>
          <w:sz w:val="24"/>
          <w:szCs w:val="24"/>
        </w:rPr>
        <w:t>возврату остатков трансфертов (субсидий) прошлых лет</w:t>
      </w:r>
      <w:r w:rsidR="00AE1B97" w:rsidRPr="00575DA7">
        <w:rPr>
          <w:rFonts w:ascii="Times New Roman" w:hAnsi="Times New Roman"/>
          <w:sz w:val="24"/>
          <w:szCs w:val="24"/>
        </w:rPr>
        <w:t>;</w:t>
      </w:r>
    </w:p>
    <w:p w:rsidR="00477F67" w:rsidRPr="00575DA7" w:rsidRDefault="00E158EF" w:rsidP="00E158EF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DA7">
        <w:rPr>
          <w:rFonts w:ascii="Times New Roman" w:hAnsi="Times New Roman"/>
          <w:sz w:val="24"/>
          <w:szCs w:val="24"/>
        </w:rPr>
        <w:t xml:space="preserve"> </w:t>
      </w:r>
      <w:r w:rsidR="00AE1B97" w:rsidRPr="00575DA7">
        <w:rPr>
          <w:rFonts w:ascii="Times New Roman" w:hAnsi="Times New Roman"/>
          <w:sz w:val="24"/>
          <w:szCs w:val="24"/>
        </w:rPr>
        <w:t>-</w:t>
      </w:r>
      <w:r w:rsidRPr="00575DA7">
        <w:rPr>
          <w:rFonts w:ascii="Times New Roman" w:hAnsi="Times New Roman"/>
          <w:sz w:val="24"/>
          <w:szCs w:val="24"/>
        </w:rPr>
        <w:t>182,04</w:t>
      </w:r>
      <w:r w:rsidR="00CE63CA" w:rsidRPr="00575DA7">
        <w:rPr>
          <w:rFonts w:ascii="Times New Roman" w:hAnsi="Times New Roman"/>
          <w:sz w:val="24"/>
          <w:szCs w:val="24"/>
        </w:rPr>
        <w:t xml:space="preserve"> </w:t>
      </w:r>
      <w:r w:rsidR="00477F67" w:rsidRPr="00575DA7">
        <w:rPr>
          <w:rFonts w:ascii="Times New Roman" w:hAnsi="Times New Roman"/>
          <w:sz w:val="24"/>
          <w:szCs w:val="24"/>
        </w:rPr>
        <w:t xml:space="preserve"> рублей - </w:t>
      </w:r>
      <w:r w:rsidR="00477F67" w:rsidRPr="00575DA7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</w:t>
      </w:r>
      <w:r w:rsidRPr="00575DA7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страховым взносам </w:t>
      </w:r>
      <w:r w:rsidR="00AE1B97" w:rsidRPr="00575DA7">
        <w:rPr>
          <w:rFonts w:ascii="Times New Roman" w:eastAsia="Times New Roman" w:hAnsi="Times New Roman"/>
          <w:sz w:val="24"/>
          <w:szCs w:val="24"/>
          <w:lang w:eastAsia="ru-RU"/>
        </w:rPr>
        <w:t>на обязательное социальное страхование от несчастных случаев на производстве и профессиональных заболеваний.</w:t>
      </w:r>
    </w:p>
    <w:p w:rsidR="001532E2" w:rsidRPr="00575DA7" w:rsidRDefault="00DC286C" w:rsidP="00D510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CE63CA" w:rsidRDefault="00CE63CA" w:rsidP="00D510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4D74" w:rsidRDefault="001532E2" w:rsidP="00A74D7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5D99">
        <w:rPr>
          <w:rFonts w:ascii="Times New Roman" w:hAnsi="Times New Roman"/>
          <w:b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4" w:anchor="/document/12181732/entry/503171" w:history="1">
        <w:r w:rsidRPr="006B5D99">
          <w:rPr>
            <w:rFonts w:ascii="Times New Roman" w:hAnsi="Times New Roman"/>
            <w:b/>
            <w:sz w:val="24"/>
            <w:szCs w:val="24"/>
            <w:u w:val="single"/>
          </w:rPr>
          <w:t>ф. 0503171</w:t>
        </w:r>
      </w:hyperlink>
      <w:r w:rsidR="00A74D74" w:rsidRPr="006B5D99">
        <w:rPr>
          <w:rFonts w:ascii="Times New Roman" w:hAnsi="Times New Roman"/>
          <w:b/>
          <w:sz w:val="24"/>
          <w:szCs w:val="24"/>
        </w:rPr>
        <w:t xml:space="preserve">) </w:t>
      </w:r>
      <w:r w:rsidR="00A74D74" w:rsidRPr="006B5D99">
        <w:rPr>
          <w:rFonts w:ascii="Times New Roman" w:hAnsi="Times New Roman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CC19B2" w:rsidRPr="00441DE9" w:rsidRDefault="000976F5" w:rsidP="00441DE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</w:t>
      </w:r>
      <w:r w:rsidR="00CC19B2" w:rsidRPr="006539D4">
        <w:rPr>
          <w:rFonts w:ascii="Times New Roman" w:eastAsiaTheme="minorHAnsi" w:hAnsi="Times New Roman" w:cstheme="minorBidi"/>
          <w:sz w:val="24"/>
          <w:szCs w:val="24"/>
        </w:rPr>
        <w:t>р</w:t>
      </w:r>
      <w:r>
        <w:rPr>
          <w:rFonts w:ascii="Times New Roman" w:eastAsiaTheme="minorHAnsi" w:hAnsi="Times New Roman" w:cstheme="minorBidi"/>
          <w:sz w:val="24"/>
          <w:szCs w:val="24"/>
        </w:rPr>
        <w:t>и заполнении Сведений ф.0503171 проверкой установлено несоответствие указанного кода</w:t>
      </w:r>
      <w:r w:rsidR="006A00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36E2C">
        <w:rPr>
          <w:rFonts w:ascii="Times New Roman" w:eastAsiaTheme="minorHAnsi" w:hAnsi="Times New Roman" w:cstheme="minorBidi"/>
          <w:sz w:val="24"/>
          <w:szCs w:val="24"/>
        </w:rPr>
        <w:t xml:space="preserve">в графе 4 Сведений ф.50171 виду финансового вложения. </w:t>
      </w:r>
      <w:proofErr w:type="gramStart"/>
      <w:r w:rsidR="00576BD0">
        <w:rPr>
          <w:rFonts w:ascii="Times New Roman" w:eastAsiaTheme="minorHAnsi" w:hAnsi="Times New Roman" w:cstheme="minorBidi"/>
          <w:sz w:val="24"/>
          <w:szCs w:val="24"/>
        </w:rPr>
        <w:t>Согласно пункта</w:t>
      </w:r>
      <w:proofErr w:type="gramEnd"/>
      <w:r w:rsidR="00576BD0">
        <w:rPr>
          <w:rFonts w:ascii="Times New Roman" w:eastAsiaTheme="minorHAnsi" w:hAnsi="Times New Roman" w:cstheme="minorBidi"/>
          <w:sz w:val="24"/>
          <w:szCs w:val="24"/>
        </w:rPr>
        <w:t xml:space="preserve"> 168 Инструкции 191н </w:t>
      </w:r>
      <w:r w:rsidR="00441DE9">
        <w:rPr>
          <w:rFonts w:ascii="Times New Roman" w:eastAsiaTheme="minorHAnsi" w:hAnsi="Times New Roman" w:cstheme="minorBidi"/>
          <w:sz w:val="24"/>
          <w:szCs w:val="24"/>
        </w:rPr>
        <w:t>от 28.10.2010 г. по виду финансового вложения «Акции» указывается код – «04».</w:t>
      </w:r>
    </w:p>
    <w:p w:rsidR="006B5D99" w:rsidRDefault="006B5D99" w:rsidP="00A74D7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Сведениях (ф.0503171), подтверждены соответствующими регистрами бюджетного учета. Контрольные соотношения с Балансом ф.0503130 выдержаны.</w:t>
      </w:r>
    </w:p>
    <w:p w:rsidR="006148CC" w:rsidRPr="006B5D99" w:rsidRDefault="006148CC" w:rsidP="00136AE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8C3F79" w:rsidRPr="009D4460" w:rsidRDefault="001532E2" w:rsidP="006148C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4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35" w:history="1">
        <w:r w:rsidRPr="009D4460">
          <w:rPr>
            <w:rFonts w:ascii="Times New Roman" w:hAnsi="Times New Roman"/>
            <w:b/>
            <w:sz w:val="24"/>
            <w:szCs w:val="24"/>
            <w:lang w:eastAsia="ru-RU"/>
          </w:rPr>
          <w:t>(</w:t>
        </w:r>
        <w:r w:rsidRPr="009D4460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ф. 0503172</w:t>
        </w:r>
        <w:r w:rsidRPr="009D4460">
          <w:rPr>
            <w:rFonts w:ascii="Times New Roman" w:hAnsi="Times New Roman"/>
            <w:b/>
            <w:sz w:val="24"/>
            <w:szCs w:val="24"/>
            <w:lang w:eastAsia="ru-RU"/>
          </w:rPr>
          <w:t>)</w:t>
        </w:r>
      </w:hyperlink>
      <w:r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порядку заполнения п. 169 Инструкции 191н. Контрольные соотношения соблюдены: Остаток </w:t>
      </w:r>
      <w:r w:rsidR="006148CC"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задолженности </w:t>
      </w:r>
      <w:r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начало и конец отчетного периода в ф. 0503172 </w:t>
      </w:r>
      <w:r w:rsidRPr="009D4460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в балансе ф 0503130.</w:t>
      </w:r>
      <w:r w:rsidR="000D727A"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D4460" w:rsidRPr="006148CC" w:rsidRDefault="009D4460" w:rsidP="006148C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9D4460" w:rsidRPr="00EA5B82" w:rsidRDefault="006148CC" w:rsidP="000426F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A5B82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36" w:history="1">
        <w:r w:rsidRPr="00EA5B82">
          <w:rPr>
            <w:rFonts w:ascii="Times New Roman" w:hAnsi="Times New Roman"/>
            <w:b/>
            <w:sz w:val="24"/>
            <w:szCs w:val="24"/>
            <w:u w:val="single"/>
          </w:rPr>
          <w:t>(ф. 0503175)</w:t>
        </w:r>
      </w:hyperlink>
      <w:r w:rsidRPr="00EA5B82">
        <w:rPr>
          <w:rFonts w:ascii="Times New Roman" w:eastAsia="Times New Roman" w:hAnsi="Times New Roman"/>
          <w:sz w:val="24"/>
          <w:szCs w:val="24"/>
        </w:rPr>
        <w:t xml:space="preserve">.  </w:t>
      </w:r>
      <w:r w:rsidR="009D4460" w:rsidRPr="00EA5B82">
        <w:rPr>
          <w:rFonts w:ascii="Times New Roman" w:eastAsia="Times New Roman" w:hAnsi="Times New Roman"/>
          <w:sz w:val="24"/>
          <w:szCs w:val="24"/>
        </w:rPr>
        <w:t>Информация в приложении содержит 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</w:t>
      </w:r>
      <w:r w:rsidR="000426FA" w:rsidRPr="00EA5B82">
        <w:rPr>
          <w:rFonts w:ascii="Times New Roman" w:eastAsia="Times New Roman" w:hAnsi="Times New Roman"/>
          <w:sz w:val="24"/>
          <w:szCs w:val="24"/>
        </w:rPr>
        <w:t>особов определения поставщиков.</w:t>
      </w:r>
    </w:p>
    <w:p w:rsidR="008C3F79" w:rsidRPr="00EA5B82" w:rsidRDefault="009D4460" w:rsidP="009D446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A5B82">
        <w:rPr>
          <w:rFonts w:ascii="Times New Roman" w:eastAsia="Times New Roman" w:hAnsi="Times New Roman"/>
          <w:sz w:val="24"/>
          <w:szCs w:val="24"/>
        </w:rPr>
        <w:t>Приложение оформляется получателем бюджетных средств, администратором источников финансирования дефицита бюджета.</w:t>
      </w:r>
    </w:p>
    <w:p w:rsidR="000426FA" w:rsidRDefault="000426FA" w:rsidP="009D446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5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нарушение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152 Приказа Минфина России от 28 декабря 2010 г. № 191н,</w:t>
      </w:r>
      <w:r w:rsidR="003744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поселковой администрацией</w:t>
      </w:r>
      <w:r w:rsidR="003744C0" w:rsidRPr="003744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«Поселок Серебряный Бор»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A5B82"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сведения о принятых и неисполненных обязательствах получателя бюджетных средств ф.0503175 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составе </w:t>
      </w:r>
      <w:r w:rsidR="00E33A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сводной 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Пояснительной записки (ф.0503160)</w:t>
      </w:r>
      <w:r w:rsidR="004C7F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проверку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5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представлены</w:t>
      </w:r>
      <w:r w:rsidR="00592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A5B82" w:rsidRPr="00EA5B82" w:rsidRDefault="00EA5B82" w:rsidP="009D446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9CF" w:rsidRPr="00956260" w:rsidRDefault="001532E2" w:rsidP="0003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6260">
        <w:rPr>
          <w:rFonts w:ascii="Times New Roman" w:hAnsi="Times New Roman"/>
          <w:b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956260">
        <w:rPr>
          <w:rFonts w:ascii="Times New Roman" w:hAnsi="Times New Roman"/>
          <w:sz w:val="24"/>
          <w:szCs w:val="24"/>
        </w:rPr>
        <w:t xml:space="preserve"> </w:t>
      </w:r>
      <w:r w:rsidRPr="00956260">
        <w:rPr>
          <w:rFonts w:ascii="Times New Roman" w:hAnsi="Times New Roman"/>
          <w:b/>
          <w:sz w:val="24"/>
          <w:szCs w:val="24"/>
        </w:rPr>
        <w:t>(</w:t>
      </w:r>
      <w:hyperlink r:id="rId37" w:anchor="/document/12181732/entry/503178" w:history="1">
        <w:r w:rsidRPr="00956260">
          <w:rPr>
            <w:rFonts w:ascii="Times New Roman" w:hAnsi="Times New Roman"/>
            <w:b/>
            <w:sz w:val="24"/>
            <w:szCs w:val="24"/>
            <w:u w:val="single"/>
          </w:rPr>
          <w:t>ф. 0503178</w:t>
        </w:r>
      </w:hyperlink>
      <w:r w:rsidRPr="00956260">
        <w:rPr>
          <w:rFonts w:ascii="Times New Roman" w:hAnsi="Times New Roman"/>
          <w:b/>
          <w:sz w:val="24"/>
          <w:szCs w:val="24"/>
        </w:rPr>
        <w:t>)</w:t>
      </w:r>
      <w:r w:rsidR="000369CF" w:rsidRPr="00956260">
        <w:rPr>
          <w:rFonts w:ascii="Times New Roman" w:hAnsi="Times New Roman"/>
          <w:b/>
          <w:sz w:val="24"/>
          <w:szCs w:val="24"/>
        </w:rPr>
        <w:t>.</w:t>
      </w:r>
    </w:p>
    <w:p w:rsidR="003D6477" w:rsidRPr="00956260" w:rsidRDefault="003D6477" w:rsidP="000369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260">
        <w:rPr>
          <w:rFonts w:ascii="Times New Roman" w:hAnsi="Times New Roman"/>
          <w:sz w:val="24"/>
          <w:szCs w:val="24"/>
        </w:rPr>
        <w:t>Средства во временном</w:t>
      </w:r>
      <w:r w:rsidR="000369CF" w:rsidRPr="00956260">
        <w:rPr>
          <w:rFonts w:ascii="Times New Roman" w:hAnsi="Times New Roman"/>
          <w:sz w:val="24"/>
          <w:szCs w:val="24"/>
        </w:rPr>
        <w:t xml:space="preserve"> распоряжении</w:t>
      </w:r>
      <w:r w:rsidR="00FE6A64" w:rsidRPr="00956260">
        <w:rPr>
          <w:rFonts w:ascii="Times New Roman" w:hAnsi="Times New Roman"/>
          <w:sz w:val="24"/>
          <w:szCs w:val="24"/>
        </w:rPr>
        <w:t xml:space="preserve"> </w:t>
      </w:r>
      <w:r w:rsidR="000369CF" w:rsidRPr="00956260">
        <w:rPr>
          <w:rFonts w:ascii="Times New Roman" w:hAnsi="Times New Roman"/>
          <w:sz w:val="24"/>
          <w:szCs w:val="24"/>
        </w:rPr>
        <w:t xml:space="preserve">отраженные в разделе 2 «Счета в финансовом органе» ф.0503178 </w:t>
      </w:r>
      <w:r w:rsidR="00FE6A64" w:rsidRPr="00956260">
        <w:rPr>
          <w:rFonts w:ascii="Times New Roman" w:hAnsi="Times New Roman"/>
          <w:sz w:val="24"/>
          <w:szCs w:val="24"/>
        </w:rPr>
        <w:t>на начало</w:t>
      </w:r>
      <w:r w:rsidRPr="00956260">
        <w:rPr>
          <w:rFonts w:ascii="Times New Roman" w:hAnsi="Times New Roman"/>
          <w:sz w:val="24"/>
          <w:szCs w:val="24"/>
        </w:rPr>
        <w:t xml:space="preserve"> проверяемого периода</w:t>
      </w:r>
      <w:r w:rsidR="000369CF" w:rsidRPr="00956260">
        <w:rPr>
          <w:rFonts w:ascii="Times New Roman" w:hAnsi="Times New Roman"/>
          <w:sz w:val="24"/>
          <w:szCs w:val="24"/>
        </w:rPr>
        <w:t xml:space="preserve"> составили</w:t>
      </w:r>
      <w:r w:rsidRPr="00956260">
        <w:rPr>
          <w:rFonts w:ascii="Times New Roman" w:hAnsi="Times New Roman"/>
          <w:sz w:val="24"/>
          <w:szCs w:val="24"/>
        </w:rPr>
        <w:t xml:space="preserve"> – </w:t>
      </w:r>
      <w:r w:rsidR="00592594" w:rsidRPr="00956260">
        <w:rPr>
          <w:rFonts w:ascii="Times New Roman" w:eastAsia="Times New Roman" w:hAnsi="Times New Roman"/>
          <w:sz w:val="24"/>
          <w:szCs w:val="24"/>
          <w:lang w:eastAsia="ru-RU"/>
        </w:rPr>
        <w:t xml:space="preserve">3 356 425,99 </w:t>
      </w:r>
      <w:r w:rsidRPr="00956260">
        <w:rPr>
          <w:rFonts w:ascii="Times New Roman" w:hAnsi="Times New Roman"/>
          <w:sz w:val="24"/>
          <w:szCs w:val="24"/>
        </w:rPr>
        <w:t xml:space="preserve">рублей, на конец проверяемого периода – </w:t>
      </w:r>
      <w:r w:rsidR="00592594" w:rsidRPr="00956260">
        <w:rPr>
          <w:rFonts w:ascii="Times New Roman" w:eastAsia="Times New Roman" w:hAnsi="Times New Roman"/>
          <w:sz w:val="24"/>
          <w:szCs w:val="24"/>
          <w:lang w:eastAsia="ru-RU"/>
        </w:rPr>
        <w:t xml:space="preserve">71 186,44 </w:t>
      </w:r>
      <w:r w:rsidRPr="00956260">
        <w:rPr>
          <w:rFonts w:ascii="Times New Roman" w:hAnsi="Times New Roman"/>
          <w:sz w:val="24"/>
          <w:szCs w:val="24"/>
        </w:rPr>
        <w:t xml:space="preserve">рублей. </w:t>
      </w:r>
    </w:p>
    <w:p w:rsidR="005E0AF5" w:rsidRPr="00956260" w:rsidRDefault="005E0AF5" w:rsidP="005E0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260">
        <w:rPr>
          <w:rFonts w:ascii="Times New Roman" w:hAnsi="Times New Roman"/>
          <w:sz w:val="24"/>
          <w:szCs w:val="24"/>
        </w:rPr>
        <w:t xml:space="preserve">Данные, отраженные в разделе 2 ф 0503178  на начало года, </w:t>
      </w:r>
      <w:r w:rsidRPr="00956260">
        <w:rPr>
          <w:rFonts w:ascii="Times New Roman" w:hAnsi="Times New Roman"/>
          <w:b/>
          <w:sz w:val="24"/>
          <w:szCs w:val="24"/>
        </w:rPr>
        <w:t>соответствуют</w:t>
      </w:r>
      <w:r w:rsidRPr="00956260">
        <w:rPr>
          <w:rFonts w:ascii="Times New Roman" w:hAnsi="Times New Roman"/>
          <w:sz w:val="24"/>
          <w:szCs w:val="24"/>
        </w:rPr>
        <w:t xml:space="preserve"> данным, отраженным в форме </w:t>
      </w:r>
      <w:r w:rsidR="00956260" w:rsidRPr="00956260">
        <w:rPr>
          <w:rFonts w:ascii="Times New Roman" w:hAnsi="Times New Roman"/>
          <w:sz w:val="24"/>
          <w:szCs w:val="24"/>
        </w:rPr>
        <w:t>0503178 на конец периода за 2022</w:t>
      </w:r>
      <w:r w:rsidRPr="00956260">
        <w:rPr>
          <w:rFonts w:ascii="Times New Roman" w:hAnsi="Times New Roman"/>
          <w:sz w:val="24"/>
          <w:szCs w:val="24"/>
        </w:rPr>
        <w:t xml:space="preserve"> год. </w:t>
      </w:r>
    </w:p>
    <w:p w:rsidR="005E0AF5" w:rsidRPr="00956260" w:rsidRDefault="005E0AF5" w:rsidP="005E0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6260">
        <w:rPr>
          <w:rFonts w:ascii="Times New Roman" w:hAnsi="Times New Roman"/>
          <w:sz w:val="24"/>
          <w:szCs w:val="24"/>
        </w:rPr>
        <w:t xml:space="preserve">Контрольные соотношения с Балансом ф.0503130 </w:t>
      </w:r>
      <w:r w:rsidRPr="00956260">
        <w:rPr>
          <w:rFonts w:ascii="Times New Roman" w:hAnsi="Times New Roman"/>
          <w:b/>
          <w:sz w:val="24"/>
          <w:szCs w:val="24"/>
        </w:rPr>
        <w:t>выдержаны.</w:t>
      </w:r>
    </w:p>
    <w:p w:rsidR="008C3F79" w:rsidRDefault="008C3F79" w:rsidP="00036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AF5" w:rsidRDefault="005E0AF5" w:rsidP="000369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2694">
        <w:rPr>
          <w:rFonts w:ascii="Times New Roman" w:hAnsi="Times New Roman"/>
          <w:b/>
          <w:sz w:val="24"/>
          <w:szCs w:val="24"/>
        </w:rPr>
        <w:t>Сведения об исполнении судебных решений по денежным обязательствам (ф.0503296)</w:t>
      </w:r>
      <w:r w:rsidRPr="0070269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702694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содержат обобщенные за отчетный период данные об исполнении судебных решений по денежным обязательствам бюджета городского поселения «Поселок </w:t>
      </w:r>
      <w:r w:rsidR="000369CF" w:rsidRPr="00702694">
        <w:rPr>
          <w:rFonts w:ascii="Times New Roman" w:hAnsi="Times New Roman"/>
          <w:sz w:val="24"/>
          <w:szCs w:val="24"/>
          <w:shd w:val="clear" w:color="auto" w:fill="FFFFFF"/>
        </w:rPr>
        <w:t>Серебряный Бор</w:t>
      </w:r>
      <w:r w:rsidRPr="00702694">
        <w:rPr>
          <w:rFonts w:ascii="Times New Roman" w:hAnsi="Times New Roman"/>
          <w:sz w:val="24"/>
          <w:szCs w:val="24"/>
          <w:shd w:val="clear" w:color="auto" w:fill="FFFFFF"/>
        </w:rPr>
        <w:t xml:space="preserve">» Нерюнгринского района. Принято денежных обязательств с начала года по исполнительным документам – </w:t>
      </w:r>
      <w:r w:rsidR="00956260" w:rsidRPr="00702694">
        <w:rPr>
          <w:rFonts w:ascii="Times New Roman" w:hAnsi="Times New Roman"/>
          <w:sz w:val="24"/>
          <w:szCs w:val="24"/>
          <w:shd w:val="clear" w:color="auto" w:fill="FFFFFF"/>
        </w:rPr>
        <w:t xml:space="preserve">942 993,28 </w:t>
      </w:r>
      <w:r w:rsidRPr="00702694">
        <w:rPr>
          <w:rFonts w:ascii="Times New Roman" w:hAnsi="Times New Roman"/>
          <w:sz w:val="24"/>
          <w:szCs w:val="24"/>
          <w:shd w:val="clear" w:color="auto" w:fill="FFFFFF"/>
        </w:rPr>
        <w:t>рублей. Не исполненных денежных обязательств на конец отчетного периода – 0,00 рублей. Исполнение составило 100%.</w:t>
      </w:r>
    </w:p>
    <w:p w:rsidR="00A07BA0" w:rsidRDefault="00A07BA0" w:rsidP="000369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4168" w:rsidRPr="007C4168" w:rsidRDefault="007C4168" w:rsidP="000A5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E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Показатели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(ф. 0503324) (далее – Отчет ф.0503324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), отражаются в разрезе кодов целевых статей классификации расходов федерального бюджета, по которым осуществлялись перечисления межбюджетной субсидии, субвенции, иного межбюджетного трансферта, имеющего целевое назначение. Отчет ф.0503324 заполнен в  соответствии с  Письмом Федерального казначейства от 11 декабря 2012 г. N 42-7.4-05/2.1-704 «О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фондом».   </w:t>
      </w:r>
    </w:p>
    <w:p w:rsidR="007C4168" w:rsidRPr="00702694" w:rsidRDefault="000A5E00" w:rsidP="000A5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в 2023 году п</w:t>
      </w:r>
      <w:r w:rsidR="007C4168"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оселковой администрацией городского поселения «Поселок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Серебряный Бор</w:t>
      </w:r>
      <w:r w:rsidR="007C4168"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» Нерюнгринского района получено межбюджетных трансфертов на сумму </w:t>
      </w:r>
      <w:r w:rsidR="00BD4902">
        <w:rPr>
          <w:rFonts w:ascii="Times New Roman" w:eastAsia="Times New Roman" w:hAnsi="Times New Roman"/>
          <w:sz w:val="24"/>
          <w:szCs w:val="24"/>
          <w:lang w:eastAsia="ru-RU"/>
        </w:rPr>
        <w:t>26 027 392,</w:t>
      </w:r>
      <w:r w:rsidR="008C456E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="00AF412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7C4168"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числе: субсидии – </w:t>
      </w:r>
      <w:r w:rsidR="008C456E" w:rsidRPr="008C456E">
        <w:rPr>
          <w:rFonts w:ascii="Times New Roman" w:eastAsia="Times New Roman" w:hAnsi="Times New Roman"/>
          <w:sz w:val="24"/>
          <w:szCs w:val="24"/>
          <w:lang w:eastAsia="ru-RU"/>
        </w:rPr>
        <w:t>11 405 288,33</w:t>
      </w:r>
      <w:r w:rsidR="008C4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4168"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субвенции – </w:t>
      </w:r>
      <w:r w:rsidR="008C456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C456E" w:rsidRPr="008C456E">
        <w:rPr>
          <w:rFonts w:ascii="Times New Roman" w:eastAsia="Times New Roman" w:hAnsi="Times New Roman"/>
          <w:sz w:val="24"/>
          <w:szCs w:val="24"/>
          <w:lang w:eastAsia="ru-RU"/>
        </w:rPr>
        <w:t>3 413 534,58</w:t>
      </w:r>
      <w:r w:rsidR="008C456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иные межбюджетные трансферты </w:t>
      </w:r>
      <w:r w:rsidR="0029212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C456E" w:rsidRPr="008C456E">
        <w:t xml:space="preserve"> </w:t>
      </w:r>
      <w:r w:rsidR="0029212F" w:rsidRPr="0029212F">
        <w:rPr>
          <w:rFonts w:ascii="Times New Roman" w:hAnsi="Times New Roman"/>
          <w:sz w:val="24"/>
          <w:szCs w:val="24"/>
        </w:rPr>
        <w:t>11 208 570,04 рублей</w:t>
      </w:r>
      <w:r w:rsidR="0029212F" w:rsidRPr="002921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4168"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составило </w:t>
      </w:r>
      <w:r w:rsidR="00CA35C3">
        <w:rPr>
          <w:rFonts w:ascii="Times New Roman" w:eastAsia="Times New Roman" w:hAnsi="Times New Roman"/>
          <w:sz w:val="24"/>
          <w:szCs w:val="24"/>
          <w:lang w:eastAsia="ru-RU"/>
        </w:rPr>
        <w:t>97,5</w:t>
      </w:r>
      <w:r w:rsidR="007C4168" w:rsidRPr="007C4168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 w:rsidR="00CA35C3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Остаток неиспользованных средств межбюджетных трансфертов</w:t>
      </w:r>
      <w:r w:rsidR="00AD22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C3B17" w:rsidRPr="00CC3B17">
        <w:t xml:space="preserve"> </w:t>
      </w:r>
      <w:r w:rsidR="00A50981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 государственным бюджетом Республики Саха (Якутия),</w:t>
      </w:r>
      <w:r w:rsidR="00CA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2230" w:rsidRPr="00AD223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конец </w:t>
      </w:r>
      <w:r w:rsidR="00AD2230">
        <w:rPr>
          <w:rFonts w:ascii="Times New Roman" w:eastAsia="Times New Roman" w:hAnsi="Times New Roman"/>
          <w:sz w:val="24"/>
          <w:szCs w:val="24"/>
          <w:lang w:eastAsia="ru-RU"/>
        </w:rPr>
        <w:t>отчетного периода 2023 года</w:t>
      </w:r>
      <w:proofErr w:type="gramStart"/>
      <w:r w:rsidR="00AD2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2230" w:rsidRPr="00AD22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AD2230" w:rsidRPr="00AD2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5C3">
        <w:rPr>
          <w:rFonts w:ascii="Times New Roman" w:eastAsia="Times New Roman" w:hAnsi="Times New Roman"/>
          <w:sz w:val="24"/>
          <w:szCs w:val="24"/>
          <w:lang w:eastAsia="ru-RU"/>
        </w:rPr>
        <w:t>составил 658</w:t>
      </w:r>
      <w:r w:rsidR="00A50981">
        <w:rPr>
          <w:rFonts w:ascii="Times New Roman" w:eastAsia="Times New Roman" w:hAnsi="Times New Roman"/>
          <w:sz w:val="24"/>
          <w:szCs w:val="24"/>
          <w:lang w:eastAsia="ru-RU"/>
        </w:rPr>
        <w:t> 807,70 рублей</w:t>
      </w:r>
      <w:r w:rsidR="00CC3B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0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3F79" w:rsidRDefault="008C3F79" w:rsidP="001A5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BA0" w:rsidRDefault="00191BA0" w:rsidP="008C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1532E2" w:rsidRPr="00075F6B" w:rsidRDefault="008C3F79" w:rsidP="008C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F6B">
        <w:rPr>
          <w:rFonts w:ascii="Times New Roman" w:hAnsi="Times New Roman"/>
          <w:b/>
          <w:sz w:val="28"/>
          <w:szCs w:val="28"/>
        </w:rPr>
        <w:t>Выводы:</w:t>
      </w:r>
    </w:p>
    <w:p w:rsidR="008C3F79" w:rsidRPr="00075F6B" w:rsidRDefault="008C3F79" w:rsidP="008C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2E2" w:rsidRPr="00075F6B" w:rsidRDefault="001532E2" w:rsidP="00153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F6B">
        <w:rPr>
          <w:rFonts w:ascii="Times New Roman" w:hAnsi="Times New Roman"/>
          <w:b/>
          <w:sz w:val="24"/>
          <w:szCs w:val="24"/>
        </w:rPr>
        <w:t>1</w:t>
      </w:r>
      <w:r w:rsidRPr="00075F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75F6B">
        <w:rPr>
          <w:rFonts w:ascii="Times New Roman" w:hAnsi="Times New Roman"/>
          <w:sz w:val="24"/>
          <w:szCs w:val="24"/>
        </w:rPr>
        <w:t xml:space="preserve">По результатам проверки годовой бюджетной отчетности </w:t>
      </w:r>
      <w:r w:rsidR="00B66D7D" w:rsidRPr="00075F6B">
        <w:rPr>
          <w:rFonts w:ascii="Times New Roman" w:hAnsi="Times New Roman"/>
          <w:sz w:val="24"/>
          <w:szCs w:val="24"/>
        </w:rPr>
        <w:t>Поселковой а</w:t>
      </w:r>
      <w:r w:rsidRPr="00075F6B">
        <w:rPr>
          <w:rFonts w:ascii="Times New Roman" w:hAnsi="Times New Roman"/>
          <w:sz w:val="24"/>
          <w:szCs w:val="24"/>
        </w:rPr>
        <w:t>дминистрации городского поселения «Поселок Серебряный Бор» Нерюнгринского района,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571A84" w:rsidRPr="00674B57" w:rsidRDefault="008444B0" w:rsidP="00A07B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5F6B">
        <w:rPr>
          <w:rFonts w:ascii="Times New Roman" w:hAnsi="Times New Roman"/>
          <w:b/>
          <w:sz w:val="24"/>
          <w:szCs w:val="24"/>
        </w:rPr>
        <w:t xml:space="preserve">. </w:t>
      </w:r>
      <w:r w:rsidR="00075F6B" w:rsidRPr="00674B57">
        <w:rPr>
          <w:rFonts w:ascii="Times New Roman" w:hAnsi="Times New Roman"/>
          <w:b/>
          <w:sz w:val="24"/>
          <w:szCs w:val="24"/>
        </w:rPr>
        <w:t>В нарушение</w:t>
      </w:r>
      <w:r w:rsidR="00075F6B" w:rsidRPr="00674B57">
        <w:rPr>
          <w:rFonts w:ascii="Times New Roman" w:hAnsi="Times New Roman"/>
          <w:sz w:val="24"/>
          <w:szCs w:val="24"/>
        </w:rPr>
        <w:t xml:space="preserve"> норм, установленных статьей 264.2 БК РФ, поселковой </w:t>
      </w:r>
      <w:r w:rsidR="00075F6B" w:rsidRPr="00674B57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Нерюнгринского района к проверке в составе годовой отчетности </w:t>
      </w:r>
      <w:r w:rsidR="00075F6B" w:rsidRPr="00674B57">
        <w:rPr>
          <w:rFonts w:ascii="Times New Roman" w:eastAsiaTheme="minorHAnsi" w:hAnsi="Times New Roman"/>
          <w:b/>
          <w:sz w:val="24"/>
          <w:szCs w:val="24"/>
        </w:rPr>
        <w:t>не предоставлена</w:t>
      </w:r>
      <w:r w:rsidR="00075F6B" w:rsidRPr="00674B57">
        <w:rPr>
          <w:rFonts w:ascii="Times New Roman" w:eastAsiaTheme="minorHAnsi" w:hAnsi="Times New Roman"/>
          <w:sz w:val="24"/>
          <w:szCs w:val="24"/>
        </w:rPr>
        <w:t xml:space="preserve"> годовая отчетность   Поселковой администрации Серебряный Бор,  как </w:t>
      </w:r>
      <w:r w:rsidR="00075F6B" w:rsidRPr="00674B57">
        <w:rPr>
          <w:rFonts w:ascii="Times New Roman" w:eastAsiaTheme="minorHAnsi" w:hAnsi="Times New Roman"/>
          <w:sz w:val="24"/>
          <w:szCs w:val="24"/>
          <w:u w:val="single"/>
        </w:rPr>
        <w:t>получателя бюджетных средств</w:t>
      </w:r>
      <w:r w:rsidR="00A07BA0">
        <w:rPr>
          <w:rFonts w:ascii="Times New Roman" w:eastAsiaTheme="minorHAnsi" w:hAnsi="Times New Roman"/>
          <w:sz w:val="24"/>
          <w:szCs w:val="24"/>
        </w:rPr>
        <w:t>.</w:t>
      </w:r>
    </w:p>
    <w:p w:rsidR="00B965B2" w:rsidRDefault="00DE293D" w:rsidP="00B9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="00B965B2" w:rsidRPr="009E6531">
        <w:rPr>
          <w:rFonts w:ascii="Times New Roman" w:eastAsiaTheme="minorHAnsi" w:hAnsi="Times New Roman"/>
          <w:b/>
          <w:sz w:val="24"/>
          <w:szCs w:val="24"/>
        </w:rPr>
        <w:t>.</w:t>
      </w:r>
      <w:r w:rsidR="00B965B2" w:rsidRPr="009E6531">
        <w:rPr>
          <w:rFonts w:ascii="Times New Roman" w:eastAsiaTheme="minorHAnsi" w:hAnsi="Times New Roman"/>
          <w:sz w:val="24"/>
          <w:szCs w:val="24"/>
        </w:rPr>
        <w:t xml:space="preserve"> Контрольные  соотношения между формами годовой бухгалтерской (бюджетной) консолидированной отчетности выдержаны </w:t>
      </w:r>
      <w:r w:rsidR="009E6531" w:rsidRPr="009E6531">
        <w:rPr>
          <w:rFonts w:ascii="Times New Roman" w:eastAsiaTheme="minorHAnsi" w:hAnsi="Times New Roman"/>
          <w:b/>
          <w:sz w:val="24"/>
          <w:szCs w:val="24"/>
        </w:rPr>
        <w:t>не в полной мере.</w:t>
      </w:r>
    </w:p>
    <w:p w:rsidR="009E6531" w:rsidRPr="00E100BE" w:rsidRDefault="00DE293D" w:rsidP="009E6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4</w:t>
      </w:r>
      <w:r w:rsidR="009E6531" w:rsidRPr="00E100BE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.</w:t>
      </w:r>
      <w:r w:rsidR="009E6531" w:rsidRPr="00E100BE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="009E6531" w:rsidRPr="00E100BE">
        <w:rPr>
          <w:rFonts w:ascii="Times New Roman" w:hAnsi="Times New Roman"/>
          <w:sz w:val="24"/>
          <w:szCs w:val="24"/>
          <w:u w:val="single"/>
        </w:rPr>
        <w:t xml:space="preserve">Проверкой  баланса исполнения бюджета  главного распорядителя, получателя бюджетных средств  </w:t>
      </w:r>
      <w:r w:rsidR="009E6531" w:rsidRPr="00E100BE">
        <w:rPr>
          <w:rFonts w:ascii="Times New Roman" w:hAnsi="Times New Roman"/>
          <w:b/>
          <w:sz w:val="24"/>
          <w:szCs w:val="24"/>
          <w:u w:val="single"/>
        </w:rPr>
        <w:t>(ф.0503130</w:t>
      </w:r>
      <w:r w:rsidR="009E6531" w:rsidRPr="00E100BE">
        <w:rPr>
          <w:rFonts w:ascii="Times New Roman" w:hAnsi="Times New Roman"/>
          <w:sz w:val="24"/>
          <w:szCs w:val="24"/>
          <w:u w:val="single"/>
        </w:rPr>
        <w:t>) установлено</w:t>
      </w:r>
      <w:r w:rsidR="009E6531" w:rsidRPr="00E100BE">
        <w:rPr>
          <w:rFonts w:ascii="Times New Roman" w:hAnsi="Times New Roman"/>
          <w:sz w:val="24"/>
          <w:szCs w:val="24"/>
        </w:rPr>
        <w:t>:</w:t>
      </w:r>
    </w:p>
    <w:p w:rsidR="009E6531" w:rsidRPr="00E100BE" w:rsidRDefault="00DE293D" w:rsidP="009E6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9E6531" w:rsidRPr="00E100BE">
        <w:rPr>
          <w:rFonts w:ascii="Times New Roman" w:hAnsi="Times New Roman"/>
          <w:sz w:val="24"/>
          <w:szCs w:val="24"/>
          <w:shd w:val="clear" w:color="auto" w:fill="FFFFFF"/>
        </w:rPr>
        <w:t>.1. Контрольные соотношения между Балансом ф.0503130 и формами годовой бюджетной отчетности не выдержаны с ф.0503110, ф.0503121, ф. 0503168</w:t>
      </w:r>
      <w:r w:rsidR="00AA149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E6730" w:rsidRDefault="00DE293D" w:rsidP="00BE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9E6531" w:rsidRPr="00BE6730">
        <w:rPr>
          <w:rFonts w:ascii="Times New Roman" w:hAnsi="Times New Roman"/>
          <w:sz w:val="24"/>
          <w:szCs w:val="24"/>
          <w:shd w:val="clear" w:color="auto" w:fill="FFFFFF"/>
        </w:rPr>
        <w:t>.2</w:t>
      </w:r>
      <w:r w:rsidR="009E6531" w:rsidRPr="00AA149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. </w:t>
      </w:r>
      <w:r w:rsidR="00BE6730" w:rsidRPr="000B3AE9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 показателями форм бюджетной отчетности  ф.0503171, 0503172, 0503178 соблюдены.</w:t>
      </w:r>
    </w:p>
    <w:p w:rsidR="00976569" w:rsidRPr="00FB4542" w:rsidRDefault="00DE293D" w:rsidP="0097656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502F3A">
        <w:rPr>
          <w:rFonts w:ascii="Times New Roman" w:eastAsiaTheme="minorHAnsi" w:hAnsi="Times New Roman"/>
          <w:sz w:val="24"/>
          <w:szCs w:val="24"/>
        </w:rPr>
        <w:t>.3</w:t>
      </w:r>
      <w:r w:rsidR="008444B0">
        <w:rPr>
          <w:rFonts w:ascii="Times New Roman" w:eastAsiaTheme="minorHAnsi" w:hAnsi="Times New Roman"/>
          <w:sz w:val="24"/>
          <w:szCs w:val="24"/>
        </w:rPr>
        <w:t>.</w:t>
      </w:r>
      <w:r w:rsidR="00502F3A">
        <w:rPr>
          <w:rFonts w:ascii="Times New Roman" w:eastAsiaTheme="minorHAnsi" w:hAnsi="Times New Roman"/>
          <w:sz w:val="24"/>
          <w:szCs w:val="24"/>
        </w:rPr>
        <w:t xml:space="preserve"> </w:t>
      </w:r>
      <w:r w:rsidR="00976569"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="00976569"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="00976569"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976569"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 w:rsidR="00976569">
        <w:rPr>
          <w:rFonts w:ascii="Times New Roman" w:eastAsiaTheme="minorHAnsi" w:hAnsi="Times New Roman"/>
          <w:sz w:val="24"/>
          <w:szCs w:val="24"/>
        </w:rPr>
        <w:t xml:space="preserve">нса ф.0503130 на начало года,  раздела  </w:t>
      </w:r>
      <w:r w:rsidR="00976569" w:rsidRPr="002103D2">
        <w:rPr>
          <w:rFonts w:ascii="Times New Roman" w:eastAsiaTheme="minorHAnsi" w:hAnsi="Times New Roman"/>
          <w:sz w:val="24"/>
          <w:szCs w:val="24"/>
        </w:rPr>
        <w:t xml:space="preserve">IV. </w:t>
      </w:r>
      <w:r w:rsidR="00976569">
        <w:rPr>
          <w:rFonts w:ascii="Times New Roman" w:eastAsiaTheme="minorHAnsi" w:hAnsi="Times New Roman"/>
          <w:sz w:val="24"/>
          <w:szCs w:val="24"/>
        </w:rPr>
        <w:t>«</w:t>
      </w:r>
      <w:r w:rsidR="00976569" w:rsidRPr="002103D2">
        <w:rPr>
          <w:rFonts w:ascii="Times New Roman" w:eastAsiaTheme="minorHAnsi" w:hAnsi="Times New Roman"/>
          <w:sz w:val="24"/>
          <w:szCs w:val="24"/>
        </w:rPr>
        <w:t>Финансовый результат</w:t>
      </w:r>
      <w:r w:rsidR="00976569">
        <w:rPr>
          <w:rFonts w:ascii="Times New Roman" w:eastAsiaTheme="minorHAnsi" w:hAnsi="Times New Roman"/>
          <w:sz w:val="24"/>
          <w:szCs w:val="24"/>
        </w:rPr>
        <w:t xml:space="preserve">». </w:t>
      </w:r>
    </w:p>
    <w:p w:rsidR="009E6531" w:rsidRPr="00AD5A38" w:rsidRDefault="00DE293D" w:rsidP="009765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5</w:t>
      </w:r>
      <w:r w:rsidR="009E6531" w:rsidRPr="00AD5A38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="009E6531" w:rsidRPr="00AD5A38">
        <w:rPr>
          <w:rFonts w:ascii="Times New Roman" w:hAnsi="Times New Roman"/>
          <w:sz w:val="24"/>
          <w:szCs w:val="24"/>
          <w:u w:val="single"/>
        </w:rPr>
        <w:t xml:space="preserve">Проверкой справки по заключению счетов бюджетного учета отчетного финансового года  </w:t>
      </w:r>
      <w:r w:rsidR="009E6531" w:rsidRPr="00AD5A38">
        <w:rPr>
          <w:rFonts w:ascii="Times New Roman" w:hAnsi="Times New Roman"/>
          <w:b/>
          <w:sz w:val="24"/>
          <w:szCs w:val="24"/>
          <w:u w:val="single"/>
        </w:rPr>
        <w:t>(ф. 0503110</w:t>
      </w:r>
      <w:r w:rsidR="009E6531" w:rsidRPr="00AD5A38">
        <w:rPr>
          <w:rFonts w:ascii="Times New Roman" w:hAnsi="Times New Roman"/>
          <w:sz w:val="24"/>
          <w:szCs w:val="24"/>
          <w:u w:val="single"/>
        </w:rPr>
        <w:t>) установлено:</w:t>
      </w:r>
    </w:p>
    <w:p w:rsidR="009E6531" w:rsidRPr="00AD5A38" w:rsidRDefault="00DE293D" w:rsidP="009E6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9E6531" w:rsidRPr="00AD5A38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r w:rsidR="009E6531" w:rsidRPr="00AD5A38">
        <w:rPr>
          <w:rFonts w:ascii="Times New Roman" w:hAnsi="Times New Roman"/>
          <w:sz w:val="24"/>
          <w:szCs w:val="24"/>
        </w:rPr>
        <w:t>Контрольные соотношения между Справкой ф.0503110 и формами годовой бюджетной отчетности не выдержаны с ф.0503130 Баланса.</w:t>
      </w:r>
    </w:p>
    <w:p w:rsidR="009E6531" w:rsidRPr="000C71FA" w:rsidRDefault="00DE293D" w:rsidP="009E653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</w:t>
      </w:r>
      <w:r w:rsidR="009E6531" w:rsidRPr="000C71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9E6531" w:rsidRPr="000C71FA">
        <w:rPr>
          <w:rFonts w:ascii="Times New Roman" w:hAnsi="Times New Roman"/>
          <w:sz w:val="24"/>
          <w:szCs w:val="24"/>
          <w:u w:val="single"/>
        </w:rPr>
        <w:t xml:space="preserve">Проверкой отчета о финансовых результатах  </w:t>
      </w:r>
      <w:r w:rsidR="009E6531" w:rsidRPr="000C71FA">
        <w:rPr>
          <w:rFonts w:ascii="Times New Roman" w:hAnsi="Times New Roman"/>
          <w:b/>
          <w:sz w:val="24"/>
          <w:szCs w:val="24"/>
          <w:u w:val="single"/>
        </w:rPr>
        <w:t>(ф. 0503121)</w:t>
      </w:r>
      <w:r w:rsidR="009E6531" w:rsidRPr="000C71FA">
        <w:rPr>
          <w:rFonts w:ascii="Times New Roman" w:hAnsi="Times New Roman"/>
          <w:sz w:val="24"/>
          <w:szCs w:val="24"/>
          <w:u w:val="single"/>
        </w:rPr>
        <w:t xml:space="preserve"> установлено</w:t>
      </w:r>
      <w:r w:rsidR="009E6531" w:rsidRPr="000C71FA">
        <w:rPr>
          <w:rFonts w:ascii="Times New Roman" w:hAnsi="Times New Roman"/>
          <w:sz w:val="24"/>
          <w:szCs w:val="24"/>
        </w:rPr>
        <w:t>:</w:t>
      </w:r>
    </w:p>
    <w:p w:rsidR="00F258BD" w:rsidRDefault="00DE293D" w:rsidP="00976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E6531" w:rsidRPr="000C71FA">
        <w:rPr>
          <w:rFonts w:ascii="Times New Roman" w:hAnsi="Times New Roman"/>
          <w:sz w:val="24"/>
          <w:szCs w:val="24"/>
        </w:rPr>
        <w:t xml:space="preserve">.1. Контрольные  соотношения между отчетом о финансовых результатах             (ф. 0503121)  не выдержаны </w:t>
      </w:r>
      <w:r w:rsidR="00AD5A38" w:rsidRPr="000C71FA">
        <w:rPr>
          <w:rFonts w:ascii="Times New Roman" w:hAnsi="Times New Roman"/>
          <w:sz w:val="24"/>
          <w:szCs w:val="24"/>
        </w:rPr>
        <w:t>с</w:t>
      </w:r>
      <w:r w:rsidR="009E6531" w:rsidRPr="000C71FA">
        <w:rPr>
          <w:rFonts w:ascii="Times New Roman" w:hAnsi="Times New Roman"/>
          <w:sz w:val="24"/>
          <w:szCs w:val="24"/>
        </w:rPr>
        <w:t xml:space="preserve"> Балансом ф.0503130.</w:t>
      </w:r>
    </w:p>
    <w:p w:rsidR="00F258BD" w:rsidRDefault="00DE293D" w:rsidP="00F25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258BD" w:rsidRPr="000721F8">
        <w:rPr>
          <w:rFonts w:ascii="Times New Roman" w:hAnsi="Times New Roman"/>
          <w:b/>
          <w:sz w:val="24"/>
          <w:szCs w:val="24"/>
        </w:rPr>
        <w:t>.</w:t>
      </w:r>
      <w:r w:rsidR="00F258BD" w:rsidRPr="000721F8">
        <w:rPr>
          <w:rFonts w:ascii="Times New Roman" w:hAnsi="Times New Roman"/>
          <w:sz w:val="24"/>
          <w:szCs w:val="24"/>
        </w:rPr>
        <w:t xml:space="preserve"> </w:t>
      </w:r>
      <w:r w:rsidR="00F258BD" w:rsidRPr="000721F8">
        <w:rPr>
          <w:rFonts w:ascii="Times New Roman" w:hAnsi="Times New Roman"/>
          <w:sz w:val="24"/>
          <w:szCs w:val="24"/>
          <w:u w:val="single"/>
        </w:rPr>
        <w:t xml:space="preserve">Проверкой Отчета о движении денежных средств </w:t>
      </w:r>
      <w:r w:rsidR="00F258BD" w:rsidRPr="000721F8">
        <w:rPr>
          <w:rFonts w:ascii="Times New Roman" w:hAnsi="Times New Roman"/>
          <w:b/>
          <w:sz w:val="24"/>
          <w:szCs w:val="24"/>
          <w:u w:val="single"/>
        </w:rPr>
        <w:t>(ф.0503123)</w:t>
      </w:r>
      <w:r w:rsidR="00F258BD" w:rsidRPr="000721F8">
        <w:rPr>
          <w:rFonts w:ascii="Times New Roman" w:hAnsi="Times New Roman"/>
          <w:sz w:val="24"/>
          <w:szCs w:val="24"/>
          <w:u w:val="single"/>
        </w:rPr>
        <w:t>установлено:</w:t>
      </w:r>
    </w:p>
    <w:p w:rsidR="00F258BD" w:rsidRPr="00B71047" w:rsidRDefault="00DE293D" w:rsidP="00B71047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258BD" w:rsidRPr="000721F8">
        <w:rPr>
          <w:rFonts w:ascii="Times New Roman" w:eastAsia="Times New Roman" w:hAnsi="Times New Roman"/>
          <w:sz w:val="24"/>
          <w:szCs w:val="24"/>
          <w:lang w:eastAsia="ru-RU"/>
        </w:rPr>
        <w:t>.1. Контрольные соотношения  между отчетом ф.0503123 и отчетом об исполнении бюджета главного распорядителя, получателя бюджетных средств ф.0503127</w:t>
      </w:r>
      <w:r w:rsidR="00F258BD" w:rsidRPr="00072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58BD" w:rsidRPr="000721F8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выдержаны. </w:t>
      </w:r>
      <w:r w:rsidR="00B71047"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Изменение остатков средств, в части возврата остатков трансфертов прошлых лет, по строке 4220 графы 4 Отчета ф.0503123 не соответствует сумме показателей по коду классификации доходов бюджета (КДБ) 218, 219 в разделе 1 Отчета </w:t>
      </w:r>
      <w:r w:rsidR="00B71047" w:rsidRPr="002F1A03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ф.0503127. </w:t>
      </w:r>
      <w:r w:rsidR="00B71047"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Отклонение составило – </w:t>
      </w:r>
      <w:r w:rsidR="00B71047">
        <w:rPr>
          <w:rFonts w:ascii="Times New Roman" w:eastAsia="Times New Roman" w:hAnsi="Times New Roman" w:cstheme="minorBidi"/>
          <w:sz w:val="24"/>
          <w:szCs w:val="24"/>
          <w:lang w:eastAsia="ru-RU"/>
        </w:rPr>
        <w:t>805 923,50</w:t>
      </w:r>
      <w:r w:rsidR="00B71047"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рублей. </w:t>
      </w:r>
    </w:p>
    <w:p w:rsidR="000721F8" w:rsidRPr="000721F8" w:rsidRDefault="00DE293D" w:rsidP="000721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0721F8" w:rsidRPr="000721F8">
        <w:rPr>
          <w:rFonts w:ascii="Times New Roman" w:hAnsi="Times New Roman"/>
          <w:sz w:val="24"/>
          <w:szCs w:val="24"/>
          <w:u w:val="single"/>
        </w:rPr>
        <w:t xml:space="preserve">. Проверкой  справки по консолидируемым расчетам </w:t>
      </w:r>
      <w:r w:rsidR="000721F8" w:rsidRPr="000721F8">
        <w:rPr>
          <w:rFonts w:ascii="Times New Roman" w:hAnsi="Times New Roman"/>
          <w:b/>
          <w:sz w:val="24"/>
          <w:szCs w:val="24"/>
          <w:u w:val="single"/>
        </w:rPr>
        <w:t>(ф.0503125</w:t>
      </w:r>
      <w:r w:rsidR="000721F8" w:rsidRPr="000721F8">
        <w:rPr>
          <w:rFonts w:ascii="Times New Roman" w:hAnsi="Times New Roman"/>
          <w:sz w:val="24"/>
          <w:szCs w:val="24"/>
          <w:u w:val="single"/>
        </w:rPr>
        <w:t>) установлено:</w:t>
      </w:r>
    </w:p>
    <w:p w:rsidR="00B51F7C" w:rsidRDefault="00DE293D" w:rsidP="00350FE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8</w:t>
      </w:r>
      <w:r w:rsidR="000721F8" w:rsidRPr="000721F8">
        <w:rPr>
          <w:rFonts w:ascii="Times New Roman" w:hAnsi="Times New Roman"/>
          <w:color w:val="002060"/>
          <w:sz w:val="24"/>
          <w:szCs w:val="24"/>
        </w:rPr>
        <w:t xml:space="preserve">.1. </w:t>
      </w:r>
      <w:r w:rsidR="00B51F7C" w:rsidRPr="00077ADF">
        <w:rPr>
          <w:rFonts w:ascii="Times New Roman" w:hAnsi="Times New Roman"/>
          <w:sz w:val="24"/>
          <w:szCs w:val="24"/>
        </w:rPr>
        <w:t>Имеет место несоответствие отражения безвозмездных поступлений  по счетам 1 205.51, 1 205.61 и 1 303.05 между Справкой ф.0503125 и отчетом об исполнении  бюджета  главного распорядителя, получателя бюджетных средств</w:t>
      </w:r>
      <w:r w:rsidR="00B51F7C" w:rsidRPr="00077ADF">
        <w:rPr>
          <w:rFonts w:ascii="Times New Roman" w:hAnsi="Times New Roman"/>
          <w:b/>
          <w:sz w:val="24"/>
          <w:szCs w:val="24"/>
        </w:rPr>
        <w:t xml:space="preserve">  </w:t>
      </w:r>
      <w:r w:rsidR="00B51F7C" w:rsidRPr="00350FEA">
        <w:rPr>
          <w:rFonts w:ascii="Times New Roman" w:hAnsi="Times New Roman"/>
          <w:sz w:val="24"/>
          <w:szCs w:val="24"/>
        </w:rPr>
        <w:t>ф.0503127.</w:t>
      </w:r>
      <w:r w:rsidR="00B51F7C" w:rsidRPr="00077ADF">
        <w:rPr>
          <w:rFonts w:ascii="Times New Roman" w:hAnsi="Times New Roman"/>
          <w:sz w:val="24"/>
          <w:szCs w:val="24"/>
        </w:rPr>
        <w:t xml:space="preserve"> Отклонение составило – </w:t>
      </w:r>
      <w:r w:rsidR="00B51F7C" w:rsidRPr="00077ADF">
        <w:rPr>
          <w:rFonts w:ascii="Times New Roman" w:eastAsiaTheme="minorHAnsi" w:hAnsi="Times New Roman"/>
          <w:bCs/>
          <w:sz w:val="24"/>
          <w:szCs w:val="24"/>
        </w:rPr>
        <w:t>46 967 979,25</w:t>
      </w:r>
      <w:r w:rsidR="00B51F7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51F7C" w:rsidRPr="00077ADF">
        <w:rPr>
          <w:rFonts w:ascii="Times New Roman" w:eastAsiaTheme="minorHAnsi" w:hAnsi="Times New Roman"/>
          <w:bCs/>
          <w:sz w:val="24"/>
          <w:szCs w:val="24"/>
        </w:rPr>
        <w:t xml:space="preserve">рублей. </w:t>
      </w:r>
    </w:p>
    <w:p w:rsidR="00B51F7C" w:rsidRDefault="00DE293D" w:rsidP="00350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8</w:t>
      </w:r>
      <w:r w:rsidR="0047080C">
        <w:rPr>
          <w:rFonts w:ascii="Times New Roman" w:eastAsiaTheme="minorHAnsi" w:hAnsi="Times New Roman"/>
          <w:bCs/>
          <w:sz w:val="24"/>
          <w:szCs w:val="24"/>
        </w:rPr>
        <w:t>.</w:t>
      </w:r>
      <w:r w:rsidR="00B51F7C"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r w:rsidR="00B51F7C" w:rsidRPr="00077ADF">
        <w:rPr>
          <w:rFonts w:ascii="Times New Roman" w:hAnsi="Times New Roman"/>
          <w:sz w:val="24"/>
          <w:szCs w:val="24"/>
        </w:rPr>
        <w:t>Справка ф.0503125 по счету 1 205.51 отсутствует, на проверку не предоставлена, что повлекло за собой недопустимые отклонения контрольных соотношений по формам годовой бюджетной отчетности.</w:t>
      </w:r>
    </w:p>
    <w:p w:rsidR="000721F8" w:rsidRPr="000721F8" w:rsidRDefault="00DE293D" w:rsidP="00B51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9</w:t>
      </w:r>
      <w:r w:rsidR="0047080C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 xml:space="preserve">. </w:t>
      </w:r>
      <w:r w:rsidR="000721F8" w:rsidRPr="000721F8">
        <w:rPr>
          <w:rFonts w:ascii="Times New Roman" w:hAnsi="Times New Roman"/>
          <w:sz w:val="24"/>
          <w:szCs w:val="24"/>
          <w:u w:val="single"/>
        </w:rPr>
        <w:t xml:space="preserve">Проверкой  отчета  об исполнении  бюджета  главного распорядителя, получателя бюджетных средств  </w:t>
      </w:r>
      <w:r w:rsidR="000721F8" w:rsidRPr="000721F8">
        <w:rPr>
          <w:rFonts w:ascii="Times New Roman" w:hAnsi="Times New Roman"/>
          <w:b/>
          <w:sz w:val="24"/>
          <w:szCs w:val="24"/>
          <w:u w:val="single"/>
        </w:rPr>
        <w:t>(ф.0503127)</w:t>
      </w:r>
      <w:r w:rsidR="000721F8" w:rsidRPr="000721F8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DE293D" w:rsidRPr="00A07BA0" w:rsidRDefault="00DE293D" w:rsidP="00A07BA0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9</w:t>
      </w:r>
      <w:r w:rsidR="000721F8" w:rsidRPr="000721F8">
        <w:rPr>
          <w:rFonts w:ascii="Times New Roman" w:hAnsi="Times New Roman"/>
          <w:sz w:val="24"/>
          <w:szCs w:val="24"/>
        </w:rPr>
        <w:t xml:space="preserve">.1. </w:t>
      </w:r>
      <w:r w:rsidR="00350FEA" w:rsidRPr="006254F7">
        <w:rPr>
          <w:rFonts w:ascii="Times New Roman" w:hAnsi="Times New Roman"/>
          <w:sz w:val="24"/>
          <w:szCs w:val="24"/>
        </w:rPr>
        <w:t xml:space="preserve">Контрольные соотношения (ф.0503127) </w:t>
      </w:r>
      <w:r w:rsidR="00350FEA" w:rsidRPr="0030732E">
        <w:rPr>
          <w:rFonts w:ascii="Times New Roman" w:hAnsi="Times New Roman"/>
          <w:sz w:val="24"/>
          <w:szCs w:val="24"/>
        </w:rPr>
        <w:t>не соблюдены</w:t>
      </w:r>
      <w:r w:rsidR="00350FEA" w:rsidRPr="006254F7">
        <w:rPr>
          <w:rFonts w:ascii="Times New Roman" w:hAnsi="Times New Roman"/>
          <w:sz w:val="24"/>
          <w:szCs w:val="24"/>
        </w:rPr>
        <w:t xml:space="preserve"> с отчетом о движении денежных средств </w:t>
      </w:r>
      <w:r w:rsidR="00350FEA" w:rsidRPr="006254F7">
        <w:rPr>
          <w:rFonts w:ascii="Times New Roman" w:hAnsi="Times New Roman"/>
          <w:b/>
          <w:sz w:val="24"/>
          <w:szCs w:val="24"/>
        </w:rPr>
        <w:t>ф.0503123.</w:t>
      </w:r>
      <w:r w:rsidR="00350FEA" w:rsidRPr="006254F7">
        <w:rPr>
          <w:rFonts w:ascii="Times New Roman" w:hAnsi="Times New Roman"/>
          <w:sz w:val="24"/>
          <w:szCs w:val="24"/>
        </w:rPr>
        <w:t xml:space="preserve"> </w:t>
      </w:r>
      <w:r w:rsidR="00350FEA" w:rsidRPr="006254F7">
        <w:rPr>
          <w:rFonts w:ascii="Times New Roman" w:eastAsia="Arial" w:hAnsi="Times New Roman"/>
          <w:sz w:val="24"/>
          <w:szCs w:val="24"/>
          <w:lang w:eastAsia="ar-SA"/>
        </w:rPr>
        <w:t xml:space="preserve">Сумма показателей по коду дохода бюджетной классификации 218, 219 в разделе 1 Отчета ф.0503127 не соответствует показателю строки 4220 графы 4 в Отчете ф.0503123. Отклонение составило – 805 923,50 рублей. </w:t>
      </w:r>
    </w:p>
    <w:p w:rsidR="00A457D7" w:rsidRPr="006254F7" w:rsidRDefault="00DE293D" w:rsidP="00A45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10</w:t>
      </w:r>
      <w:r w:rsidR="000721F8" w:rsidRPr="000721F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.</w:t>
      </w:r>
      <w:r w:rsidR="000721F8" w:rsidRPr="000721F8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="00A457D7" w:rsidRPr="006254F7">
        <w:rPr>
          <w:rFonts w:ascii="Times New Roman" w:hAnsi="Times New Roman"/>
          <w:sz w:val="24"/>
          <w:szCs w:val="24"/>
          <w:u w:val="single"/>
        </w:rPr>
        <w:t xml:space="preserve">Проверкой пояснительной записки </w:t>
      </w:r>
      <w:r w:rsidR="00A457D7" w:rsidRPr="006254F7">
        <w:rPr>
          <w:rFonts w:ascii="Times New Roman" w:hAnsi="Times New Roman"/>
          <w:b/>
          <w:sz w:val="24"/>
          <w:szCs w:val="24"/>
          <w:u w:val="single"/>
        </w:rPr>
        <w:t>(ф. 0503160)</w:t>
      </w:r>
      <w:r w:rsidR="00A457D7" w:rsidRPr="006254F7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8636E3" w:rsidRPr="005D4364" w:rsidRDefault="00DE293D" w:rsidP="00863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</w:t>
      </w:r>
      <w:r w:rsidR="00A457D7" w:rsidRPr="00A457D7">
        <w:rPr>
          <w:rFonts w:ascii="Times New Roman" w:hAnsi="Times New Roman"/>
          <w:sz w:val="24"/>
          <w:szCs w:val="24"/>
        </w:rPr>
        <w:t>.1.</w:t>
      </w:r>
      <w:r w:rsidR="006254F7">
        <w:rPr>
          <w:rFonts w:ascii="Times New Roman" w:hAnsi="Times New Roman"/>
          <w:b/>
          <w:sz w:val="24"/>
          <w:szCs w:val="24"/>
        </w:rPr>
        <w:t xml:space="preserve"> </w:t>
      </w:r>
      <w:r w:rsidR="008636E3" w:rsidRPr="005D4364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8636E3" w:rsidRPr="005D4364">
        <w:rPr>
          <w:rFonts w:ascii="Times New Roman" w:hAnsi="Times New Roman"/>
          <w:sz w:val="24"/>
          <w:szCs w:val="24"/>
        </w:rPr>
        <w:t xml:space="preserve">пункта 152 </w:t>
      </w:r>
      <w:hyperlink r:id="rId38" w:anchor="/document/71821756/entry/1130" w:history="1">
        <w:proofErr w:type="gramStart"/>
        <w:r w:rsidR="008636E3" w:rsidRPr="005D4364">
          <w:rPr>
            <w:rFonts w:ascii="Times New Roman" w:hAnsi="Times New Roman"/>
            <w:iCs/>
            <w:sz w:val="24"/>
            <w:szCs w:val="24"/>
          </w:rPr>
          <w:t>Приказ</w:t>
        </w:r>
        <w:proofErr w:type="gramEnd"/>
      </w:hyperlink>
      <w:r w:rsidR="008636E3" w:rsidRPr="005D4364">
        <w:rPr>
          <w:rFonts w:ascii="Times New Roman" w:hAnsi="Times New Roman"/>
          <w:iCs/>
          <w:sz w:val="24"/>
          <w:szCs w:val="24"/>
        </w:rPr>
        <w:t>а Минфина России от</w:t>
      </w:r>
      <w:r w:rsidR="008636E3"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="008636E3" w:rsidRPr="005D4364">
        <w:rPr>
          <w:rFonts w:ascii="Times New Roman" w:hAnsi="Times New Roman"/>
          <w:sz w:val="24"/>
          <w:szCs w:val="24"/>
        </w:rPr>
        <w:t>28</w:t>
      </w:r>
      <w:r w:rsidR="008636E3"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="008636E3" w:rsidRPr="005D4364">
        <w:rPr>
          <w:rFonts w:ascii="Times New Roman" w:hAnsi="Times New Roman"/>
          <w:iCs/>
          <w:sz w:val="24"/>
          <w:szCs w:val="24"/>
        </w:rPr>
        <w:t>декабря 2010 г</w:t>
      </w:r>
      <w:r w:rsidR="008636E3" w:rsidRPr="005D4364">
        <w:rPr>
          <w:rFonts w:ascii="Times New Roman" w:hAnsi="Times New Roman"/>
          <w:i/>
          <w:sz w:val="24"/>
          <w:szCs w:val="24"/>
        </w:rPr>
        <w:t xml:space="preserve">. </w:t>
      </w:r>
      <w:r w:rsidR="008636E3">
        <w:rPr>
          <w:rFonts w:ascii="Times New Roman" w:hAnsi="Times New Roman"/>
          <w:iCs/>
          <w:sz w:val="24"/>
          <w:szCs w:val="24"/>
        </w:rPr>
        <w:t>№</w:t>
      </w:r>
      <w:r w:rsidR="008636E3" w:rsidRPr="005D4364">
        <w:rPr>
          <w:rFonts w:ascii="Times New Roman" w:hAnsi="Times New Roman"/>
          <w:iCs/>
          <w:sz w:val="24"/>
          <w:szCs w:val="24"/>
        </w:rPr>
        <w:t> 191н</w:t>
      </w:r>
      <w:r w:rsidR="008636E3" w:rsidRPr="005D4364">
        <w:rPr>
          <w:rFonts w:ascii="Times New Roman" w:hAnsi="Times New Roman"/>
          <w:sz w:val="24"/>
          <w:szCs w:val="24"/>
        </w:rPr>
        <w:t xml:space="preserve">, </w:t>
      </w:r>
      <w:r w:rsidR="008636E3">
        <w:rPr>
          <w:rFonts w:ascii="Times New Roman" w:hAnsi="Times New Roman"/>
          <w:sz w:val="24"/>
          <w:szCs w:val="24"/>
        </w:rPr>
        <w:t xml:space="preserve">   в</w:t>
      </w:r>
      <w:r w:rsidR="008636E3" w:rsidRPr="005D4364">
        <w:rPr>
          <w:rFonts w:ascii="Times New Roman" w:hAnsi="Times New Roman"/>
          <w:sz w:val="24"/>
          <w:szCs w:val="24"/>
        </w:rPr>
        <w:t xml:space="preserve"> составе</w:t>
      </w:r>
      <w:r w:rsidR="00114138">
        <w:rPr>
          <w:rFonts w:ascii="Times New Roman" w:hAnsi="Times New Roman"/>
          <w:sz w:val="24"/>
          <w:szCs w:val="24"/>
        </w:rPr>
        <w:t xml:space="preserve"> сводной</w:t>
      </w:r>
      <w:r w:rsidR="008636E3" w:rsidRPr="005D4364">
        <w:rPr>
          <w:rFonts w:ascii="Times New Roman" w:hAnsi="Times New Roman"/>
          <w:sz w:val="24"/>
          <w:szCs w:val="24"/>
        </w:rPr>
        <w:t xml:space="preserve"> Пояснительной записки (ф.0503160) </w:t>
      </w:r>
      <w:r w:rsidR="008636E3" w:rsidRPr="0030732E">
        <w:rPr>
          <w:rFonts w:ascii="Times New Roman" w:hAnsi="Times New Roman"/>
          <w:sz w:val="24"/>
          <w:szCs w:val="24"/>
        </w:rPr>
        <w:t>не представлены</w:t>
      </w:r>
      <w:r w:rsidR="008636E3">
        <w:rPr>
          <w:rFonts w:ascii="Times New Roman" w:hAnsi="Times New Roman"/>
          <w:b/>
          <w:sz w:val="24"/>
          <w:szCs w:val="24"/>
        </w:rPr>
        <w:t xml:space="preserve"> </w:t>
      </w:r>
      <w:r w:rsidR="008636E3" w:rsidRPr="0022620F">
        <w:rPr>
          <w:rFonts w:ascii="Times New Roman" w:hAnsi="Times New Roman"/>
          <w:sz w:val="24"/>
          <w:szCs w:val="24"/>
        </w:rPr>
        <w:t>Таблица</w:t>
      </w:r>
      <w:r w:rsidR="008636E3">
        <w:rPr>
          <w:rFonts w:ascii="Times New Roman" w:hAnsi="Times New Roman"/>
          <w:b/>
          <w:sz w:val="24"/>
          <w:szCs w:val="24"/>
        </w:rPr>
        <w:t xml:space="preserve"> </w:t>
      </w:r>
      <w:r w:rsidR="008636E3" w:rsidRPr="0017175A">
        <w:rPr>
          <w:rFonts w:ascii="Times New Roman" w:hAnsi="Times New Roman"/>
          <w:sz w:val="24"/>
          <w:szCs w:val="24"/>
        </w:rPr>
        <w:t xml:space="preserve">№ 3 </w:t>
      </w:r>
      <w:r w:rsidR="008636E3" w:rsidRPr="0017175A">
        <w:rPr>
          <w:rFonts w:ascii="Times New Roman" w:hAnsi="Times New Roman"/>
          <w:sz w:val="23"/>
          <w:szCs w:val="23"/>
          <w:shd w:val="clear" w:color="auto" w:fill="FFFFFF"/>
        </w:rPr>
        <w:t>«Сведения об исполнении текстовых статей закона (решения) о бюджете»,</w:t>
      </w:r>
      <w:r w:rsidR="008636E3" w:rsidRPr="0017175A">
        <w:rPr>
          <w:rFonts w:ascii="Times New Roman" w:hAnsi="Times New Roman"/>
          <w:b/>
          <w:sz w:val="24"/>
          <w:szCs w:val="24"/>
        </w:rPr>
        <w:t xml:space="preserve"> </w:t>
      </w:r>
      <w:r w:rsidR="008636E3" w:rsidRPr="0017175A">
        <w:rPr>
          <w:rFonts w:ascii="Times New Roman" w:hAnsi="Times New Roman"/>
          <w:iCs/>
          <w:sz w:val="24"/>
          <w:szCs w:val="24"/>
        </w:rPr>
        <w:t>Та</w:t>
      </w:r>
      <w:r w:rsidR="008636E3" w:rsidRPr="005D4364">
        <w:rPr>
          <w:rFonts w:ascii="Times New Roman" w:hAnsi="Times New Roman"/>
          <w:iCs/>
          <w:sz w:val="24"/>
          <w:szCs w:val="24"/>
        </w:rPr>
        <w:t xml:space="preserve">блица № 13 </w:t>
      </w:r>
      <w:r w:rsidR="008636E3" w:rsidRPr="005D4364">
        <w:rPr>
          <w:rFonts w:ascii="Times New Roman" w:hAnsi="Times New Roman"/>
          <w:sz w:val="24"/>
          <w:szCs w:val="24"/>
          <w:shd w:val="clear" w:color="auto" w:fill="FFFFFF"/>
        </w:rPr>
        <w:t>"Анализ отчета об исполнении бюджета субъектом бюджетной отчетности</w:t>
      </w:r>
      <w:r w:rsidR="008636E3">
        <w:rPr>
          <w:rFonts w:ascii="Times New Roman" w:hAnsi="Times New Roman"/>
          <w:sz w:val="24"/>
          <w:szCs w:val="24"/>
          <w:shd w:val="clear" w:color="auto" w:fill="FFFFFF"/>
        </w:rPr>
        <w:t xml:space="preserve">», Сведения </w:t>
      </w:r>
      <w:r w:rsidR="008636E3"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принятых и неисполненных обязательствах получателя бюджетных средств ф.0503175</w:t>
      </w:r>
      <w:r w:rsidR="008636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E3C54" w:rsidRPr="005D4364" w:rsidRDefault="00DE293D" w:rsidP="00863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54F7">
        <w:rPr>
          <w:rFonts w:ascii="Times New Roman" w:hAnsi="Times New Roman"/>
          <w:sz w:val="24"/>
          <w:szCs w:val="24"/>
        </w:rPr>
        <w:t xml:space="preserve">.2. </w:t>
      </w:r>
      <w:r w:rsidR="004E3C54" w:rsidRPr="005D4364">
        <w:rPr>
          <w:rFonts w:ascii="Times New Roman" w:hAnsi="Times New Roman"/>
          <w:sz w:val="24"/>
          <w:szCs w:val="24"/>
        </w:rPr>
        <w:t>Контрольные соотношения форм в составе</w:t>
      </w:r>
      <w:r w:rsidR="00E33AE2">
        <w:rPr>
          <w:rFonts w:ascii="Times New Roman" w:hAnsi="Times New Roman"/>
          <w:sz w:val="24"/>
          <w:szCs w:val="24"/>
        </w:rPr>
        <w:t xml:space="preserve"> сводной</w:t>
      </w:r>
      <w:r w:rsidR="004E3C54" w:rsidRPr="005D4364">
        <w:rPr>
          <w:rFonts w:ascii="Times New Roman" w:hAnsi="Times New Roman"/>
          <w:sz w:val="24"/>
          <w:szCs w:val="24"/>
        </w:rPr>
        <w:t xml:space="preserve"> пояснительной записки соблюдены не со всеми формами годовой отчетности, представленными в Контрольно-счетную палату. </w:t>
      </w:r>
    </w:p>
    <w:p w:rsidR="000721F8" w:rsidRPr="000721F8" w:rsidRDefault="00DE293D" w:rsidP="00072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11</w:t>
      </w:r>
      <w:r w:rsidR="000721F8" w:rsidRPr="000721F8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. </w:t>
      </w:r>
      <w:r w:rsidR="000721F8" w:rsidRPr="000721F8">
        <w:rPr>
          <w:rFonts w:ascii="Times New Roman" w:eastAsia="Times New Roman" w:hAnsi="Times New Roman" w:cstheme="minorBidi"/>
          <w:bCs/>
          <w:sz w:val="24"/>
          <w:szCs w:val="24"/>
          <w:u w:val="single"/>
          <w:lang w:eastAsia="ru-RU"/>
        </w:rPr>
        <w:t xml:space="preserve">Проверкой Сведения об исполнении бюджета </w:t>
      </w:r>
      <w:hyperlink r:id="rId39" w:history="1">
        <w:r w:rsidR="000721F8" w:rsidRPr="000721F8">
          <w:rPr>
            <w:rFonts w:ascii="Times New Roman" w:eastAsiaTheme="minorHAnsi" w:hAnsi="Times New Roman" w:cstheme="minorBidi"/>
            <w:b/>
            <w:sz w:val="24"/>
            <w:szCs w:val="24"/>
            <w:u w:val="single"/>
            <w:lang w:eastAsia="ru-RU"/>
          </w:rPr>
          <w:t>(ф. 0503164)</w:t>
        </w:r>
      </w:hyperlink>
      <w:r w:rsidR="000721F8" w:rsidRPr="000721F8">
        <w:rPr>
          <w:rFonts w:ascii="Times New Roman" w:eastAsiaTheme="minorHAnsi" w:hAnsi="Times New Roman" w:cstheme="minorBidi"/>
          <w:sz w:val="24"/>
          <w:szCs w:val="24"/>
          <w:u w:val="single"/>
          <w:lang w:eastAsia="ru-RU"/>
        </w:rPr>
        <w:t xml:space="preserve"> установлено:</w:t>
      </w:r>
    </w:p>
    <w:p w:rsidR="00915C7B" w:rsidRPr="0022053D" w:rsidRDefault="00DE293D" w:rsidP="00915C7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Serif" w:eastAsia="Times New Roman" w:hAnsi="PT Serif"/>
          <w:sz w:val="23"/>
          <w:szCs w:val="23"/>
          <w:lang w:eastAsia="ru-RU"/>
        </w:rPr>
      </w:pP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>11</w:t>
      </w:r>
      <w:r w:rsidR="000721F8" w:rsidRPr="000721F8">
        <w:rPr>
          <w:rFonts w:ascii="Times New Roman" w:eastAsiaTheme="minorHAnsi" w:hAnsi="Times New Roman" w:cstheme="minorBidi"/>
          <w:sz w:val="24"/>
          <w:szCs w:val="24"/>
          <w:lang w:eastAsia="ru-RU"/>
        </w:rPr>
        <w:t>.1</w:t>
      </w:r>
      <w:r w:rsidR="00915C7B" w:rsidRPr="0022053D">
        <w:rPr>
          <w:rFonts w:ascii="Times New Roman" w:eastAsiaTheme="minorHAnsi" w:hAnsi="Times New Roman" w:cstheme="minorBidi"/>
          <w:sz w:val="24"/>
          <w:szCs w:val="24"/>
          <w:lang w:eastAsia="ru-RU"/>
        </w:rPr>
        <w:t>.</w:t>
      </w:r>
      <w:r w:rsidR="00915C7B" w:rsidRPr="00220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15C7B" w:rsidRPr="0030732E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="00915C7B" w:rsidRPr="0022053D">
        <w:rPr>
          <w:rFonts w:ascii="Times New Roman" w:eastAsiaTheme="minorHAnsi" w:hAnsi="Times New Roman" w:cstheme="minorBidi"/>
          <w:sz w:val="24"/>
          <w:szCs w:val="24"/>
        </w:rPr>
        <w:t xml:space="preserve"> пункта 163 Приказа Минфина России от 28.12.2010 № 191н                в графе 8 раздела «Доходы бюджета» Сведений ф.0503164 не указан код причины отклонений по доходам</w:t>
      </w:r>
      <w:r w:rsidR="00915C7B" w:rsidRPr="0022053D">
        <w:rPr>
          <w:rFonts w:ascii="PT Serif" w:eastAsia="Times New Roman" w:hAnsi="PT Serif"/>
          <w:sz w:val="23"/>
          <w:szCs w:val="23"/>
          <w:lang w:eastAsia="ru-RU"/>
        </w:rPr>
        <w:t xml:space="preserve"> от доведенного финансовым органом и (или) пользователем бюджетной отчетности планового процента исполнения на отчетную дату и по графе  9          не приведен факторный анализ отклонения фактического исполнения доходов бюджета от прогноза поступлений доходов в бюджет.</w:t>
      </w:r>
      <w:proofErr w:type="gramEnd"/>
    </w:p>
    <w:p w:rsidR="0022053D" w:rsidRPr="0022053D" w:rsidRDefault="00DE293D" w:rsidP="0022053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Serif" w:eastAsia="Times New Roman" w:hAnsi="PT Serif"/>
          <w:sz w:val="23"/>
          <w:szCs w:val="23"/>
          <w:lang w:eastAsia="ru-RU"/>
        </w:rPr>
        <w:t>11</w:t>
      </w:r>
      <w:r w:rsidR="0022053D" w:rsidRPr="0022053D">
        <w:rPr>
          <w:rFonts w:ascii="PT Serif" w:eastAsia="Times New Roman" w:hAnsi="PT Serif"/>
          <w:sz w:val="23"/>
          <w:szCs w:val="23"/>
          <w:lang w:eastAsia="ru-RU"/>
        </w:rPr>
        <w:t xml:space="preserve">.2. </w:t>
      </w:r>
      <w:r w:rsidR="0022053D" w:rsidRPr="0022053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</w:t>
      </w:r>
      <w:r w:rsidR="0022053D">
        <w:rPr>
          <w:rFonts w:ascii="Times New Roman" w:eastAsia="Times New Roman" w:hAnsi="Times New Roman"/>
          <w:sz w:val="24"/>
          <w:szCs w:val="24"/>
          <w:lang w:eastAsia="ru-RU"/>
        </w:rPr>
        <w:t>03127 соблюдены.</w:t>
      </w:r>
    </w:p>
    <w:p w:rsidR="000721F8" w:rsidRPr="000721F8" w:rsidRDefault="00DE293D" w:rsidP="000721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="000721F8" w:rsidRPr="000721F8">
        <w:rPr>
          <w:rFonts w:ascii="Times New Roman" w:hAnsi="Times New Roman"/>
          <w:sz w:val="24"/>
          <w:szCs w:val="24"/>
          <w:u w:val="single"/>
        </w:rPr>
        <w:t xml:space="preserve">. Проверкой </w:t>
      </w:r>
      <w:r w:rsidR="000721F8" w:rsidRPr="000721F8">
        <w:rPr>
          <w:rFonts w:ascii="Times New Roman" w:eastAsia="Times New Roman" w:hAnsi="Times New Roman"/>
          <w:sz w:val="24"/>
          <w:szCs w:val="24"/>
          <w:u w:val="single"/>
        </w:rPr>
        <w:t>Сведений о движении нефинансовых активов</w:t>
      </w:r>
      <w:r w:rsidR="000721F8" w:rsidRPr="000721F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721F8" w:rsidRPr="000721F8">
        <w:rPr>
          <w:rFonts w:ascii="Times New Roman" w:hAnsi="Times New Roman"/>
          <w:b/>
          <w:sz w:val="24"/>
          <w:szCs w:val="24"/>
          <w:u w:val="single"/>
        </w:rPr>
        <w:t>(ф. 0503168)</w:t>
      </w:r>
      <w:r w:rsidR="000721F8" w:rsidRPr="000721F8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054DCF" w:rsidRPr="00540DF5" w:rsidRDefault="000721F8" w:rsidP="00054DCF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721F8">
        <w:rPr>
          <w:rFonts w:ascii="Times New Roman" w:hAnsi="Times New Roman"/>
          <w:sz w:val="24"/>
          <w:szCs w:val="24"/>
        </w:rPr>
        <w:t>1</w:t>
      </w:r>
      <w:r w:rsidR="00DE293D">
        <w:rPr>
          <w:rFonts w:ascii="Times New Roman" w:hAnsi="Times New Roman"/>
          <w:sz w:val="24"/>
          <w:szCs w:val="24"/>
        </w:rPr>
        <w:t>2</w:t>
      </w:r>
      <w:r w:rsidRPr="000721F8">
        <w:rPr>
          <w:rFonts w:ascii="Times New Roman" w:hAnsi="Times New Roman"/>
          <w:sz w:val="24"/>
          <w:szCs w:val="24"/>
        </w:rPr>
        <w:t>.1</w:t>
      </w:r>
      <w:r w:rsidRPr="000721F8">
        <w:rPr>
          <w:rFonts w:ascii="Times New Roman" w:hAnsi="Times New Roman"/>
          <w:b/>
          <w:sz w:val="24"/>
          <w:szCs w:val="24"/>
        </w:rPr>
        <w:t xml:space="preserve">. </w:t>
      </w:r>
      <w:r w:rsidR="00054DCF" w:rsidRPr="0030732E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="00054DCF" w:rsidRPr="00540DF5">
        <w:rPr>
          <w:rFonts w:ascii="Times New Roman" w:eastAsiaTheme="minorHAnsi" w:hAnsi="Times New Roman" w:cstheme="minorBidi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</w:t>
      </w:r>
      <w:r w:rsidR="00054DCF">
        <w:rPr>
          <w:rFonts w:ascii="Times New Roman" w:eastAsiaTheme="minorHAnsi" w:hAnsi="Times New Roman" w:cstheme="minorBidi"/>
          <w:sz w:val="24"/>
          <w:szCs w:val="24"/>
        </w:rPr>
        <w:t>Сведений ф.0503168, в части имущества, закрепленного в оперативное управление на начало года и нефинансовых активов, составляющих имущество казны.</w:t>
      </w:r>
    </w:p>
    <w:p w:rsidR="007E5B13" w:rsidRPr="007E5B13" w:rsidRDefault="00DE293D" w:rsidP="00054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0721F8" w:rsidRPr="000721F8">
        <w:rPr>
          <w:rFonts w:ascii="Times New Roman" w:hAnsi="Times New Roman"/>
          <w:sz w:val="24"/>
          <w:szCs w:val="24"/>
        </w:rPr>
        <w:t xml:space="preserve">.2. </w:t>
      </w:r>
      <w:r w:rsidR="007E5B13" w:rsidRPr="007E5B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 о балансовой стоимости нефинансовых активов имущества казны, отраженных в Балансе </w:t>
      </w:r>
      <w:r w:rsidR="007E5B13" w:rsidRPr="00054DCF">
        <w:rPr>
          <w:rFonts w:ascii="Times New Roman" w:eastAsia="Times New Roman" w:hAnsi="Times New Roman"/>
          <w:sz w:val="24"/>
          <w:szCs w:val="24"/>
          <w:lang w:eastAsia="ru-RU"/>
        </w:rPr>
        <w:t>ф.0503130</w:t>
      </w:r>
      <w:r w:rsidR="007E5B13" w:rsidRPr="007E5B13">
        <w:rPr>
          <w:rFonts w:ascii="Times New Roman" w:eastAsia="Times New Roman" w:hAnsi="Times New Roman"/>
          <w:sz w:val="24"/>
          <w:szCs w:val="24"/>
          <w:lang w:eastAsia="ru-RU"/>
        </w:rPr>
        <w:t xml:space="preserve"> и ф.0503168 «Сведения о движении нефинансовых активов» по состоянию на 01.01.2024 года установлены расхождения</w:t>
      </w:r>
      <w:r w:rsidR="007E5B13" w:rsidRPr="007E5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E5B13" w:rsidRPr="007E5B13">
        <w:rPr>
          <w:rFonts w:ascii="Times New Roman" w:eastAsia="Times New Roman" w:hAnsi="Times New Roman"/>
          <w:sz w:val="24"/>
          <w:szCs w:val="24"/>
          <w:lang w:eastAsia="ru-RU"/>
        </w:rPr>
        <w:t>Отклонение составило – 8 350 547,60 рублей</w:t>
      </w:r>
      <w:r w:rsidR="007E5B13" w:rsidRPr="007E5B1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E5B13" w:rsidRPr="007E5B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между Сведениями ф.0503168 и Балансом ф.0503130 </w:t>
      </w:r>
      <w:r w:rsidR="007E5B13" w:rsidRPr="00054DCF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7E5B13" w:rsidRPr="007E5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E5B13" w:rsidRPr="00054DCF">
        <w:rPr>
          <w:rFonts w:ascii="Times New Roman" w:eastAsia="Times New Roman" w:hAnsi="Times New Roman"/>
          <w:sz w:val="24"/>
          <w:szCs w:val="24"/>
          <w:lang w:eastAsia="ru-RU"/>
        </w:rPr>
        <w:t>выдержаны.</w:t>
      </w:r>
    </w:p>
    <w:p w:rsidR="008444B0" w:rsidRPr="001C1369" w:rsidRDefault="00021D3D" w:rsidP="008444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53525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8444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на проверку структура и состав сведений в Ведомости имущества казны не соответствуют структуре, установленной </w:t>
      </w:r>
      <w:r w:rsidR="008444B0"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 w:rsidR="008444B0">
        <w:rPr>
          <w:rFonts w:ascii="Times New Roman" w:hAnsi="Times New Roman"/>
          <w:sz w:val="24"/>
          <w:szCs w:val="24"/>
          <w:shd w:val="clear" w:color="auto" w:fill="FFFFFF"/>
        </w:rPr>
        <w:t>ком</w:t>
      </w:r>
      <w:r w:rsidR="008444B0"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</w:t>
      </w:r>
      <w:r w:rsidR="008444B0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DD6E2B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 w:rsidR="008444B0"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</w:t>
      </w:r>
      <w:r w:rsidR="008444B0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10.10.2023 г. № 163н).</w:t>
      </w:r>
    </w:p>
    <w:p w:rsidR="007E5B13" w:rsidRPr="0027654E" w:rsidRDefault="00021D3D" w:rsidP="00276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1CE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53525" w:rsidRPr="00311CEC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="00053525" w:rsidRPr="00311C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="00053525" w:rsidRPr="00311CEC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="00053525" w:rsidRPr="00311CEC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5 </w:t>
      </w:r>
      <w:hyperlink r:id="rId40" w:anchor="/document/186367/entry/5105" w:history="1">
        <w:r w:rsidR="00053525" w:rsidRPr="00311CEC">
          <w:rPr>
            <w:rFonts w:ascii="Times New Roman" w:hAnsi="Times New Roman"/>
            <w:sz w:val="23"/>
            <w:szCs w:val="23"/>
            <w:shd w:val="clear" w:color="auto" w:fill="FFFFFF"/>
          </w:rPr>
          <w:t>статьи 51</w:t>
        </w:r>
      </w:hyperlink>
      <w:r w:rsidR="00053525" w:rsidRPr="00311CEC">
        <w:rPr>
          <w:rFonts w:ascii="Times New Roman" w:hAnsi="Times New Roman"/>
          <w:sz w:val="23"/>
          <w:szCs w:val="23"/>
          <w:shd w:val="clear" w:color="auto" w:fill="FFFFFF"/>
        </w:rPr>
        <w:t> Федерального закона от 6 октября 2003 г. N 131-ФЗ "Об общих принципах организации местного самоуправления в Российской Федерации", в нарушение</w:t>
      </w:r>
      <w:r w:rsidR="00053525" w:rsidRPr="00150D1D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053525" w:rsidRPr="00150D1D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Приказа Минфина России от 10.10.2023 г. № 163н «Об утверждении Порядка ведения органами местного самоуправления реестров муниципального имущества» </w:t>
      </w:r>
      <w:r w:rsidR="00053525" w:rsidRPr="00150D1D">
        <w:rPr>
          <w:rFonts w:ascii="Times New Roman" w:hAnsi="Times New Roman"/>
          <w:sz w:val="24"/>
          <w:szCs w:val="24"/>
        </w:rPr>
        <w:t xml:space="preserve">поселковой </w:t>
      </w:r>
      <w:r w:rsidR="00053525" w:rsidRPr="00150D1D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</w:t>
      </w:r>
      <w:r w:rsidR="00053525" w:rsidRPr="00054DCF">
        <w:rPr>
          <w:rFonts w:ascii="Times New Roman" w:eastAsiaTheme="minorHAnsi" w:hAnsi="Times New Roman"/>
          <w:sz w:val="24"/>
          <w:szCs w:val="24"/>
        </w:rPr>
        <w:t>не ведется</w:t>
      </w:r>
      <w:r w:rsidR="00053525" w:rsidRPr="00150D1D">
        <w:rPr>
          <w:rFonts w:ascii="Times New Roman" w:eastAsiaTheme="minorHAnsi" w:hAnsi="Times New Roman"/>
          <w:sz w:val="24"/>
          <w:szCs w:val="24"/>
        </w:rPr>
        <w:t xml:space="preserve"> реестр муниципального имущества. </w:t>
      </w:r>
      <w:proofErr w:type="gramEnd"/>
    </w:p>
    <w:p w:rsidR="000721F8" w:rsidRPr="000721F8" w:rsidRDefault="00021D3D" w:rsidP="000721F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13</w:t>
      </w:r>
      <w:r w:rsidR="000721F8" w:rsidRPr="000721F8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="000721F8" w:rsidRPr="000721F8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Проверкой Сведений о финансовых вложениях получателя бюджетных средств, администратора источников финансирования дефицита бюджета </w:t>
      </w:r>
      <w:r w:rsidR="000721F8" w:rsidRPr="000721F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(</w:t>
      </w:r>
      <w:hyperlink r:id="rId41" w:anchor="/document/12181732/entry/503171" w:history="1">
        <w:r w:rsidR="000721F8" w:rsidRPr="000721F8">
          <w:rPr>
            <w:rFonts w:ascii="Times New Roman" w:eastAsiaTheme="minorHAnsi" w:hAnsi="Times New Roman" w:cstheme="minorBidi"/>
            <w:b/>
            <w:sz w:val="24"/>
            <w:szCs w:val="24"/>
            <w:u w:val="single"/>
          </w:rPr>
          <w:t>ф. 0503171</w:t>
        </w:r>
      </w:hyperlink>
      <w:r w:rsidR="000721F8" w:rsidRPr="000721F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)</w:t>
      </w:r>
      <w:r w:rsidR="000721F8" w:rsidRPr="000721F8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установлено:</w:t>
      </w:r>
    </w:p>
    <w:p w:rsidR="00234270" w:rsidRPr="00234270" w:rsidRDefault="00021D3D" w:rsidP="0023427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13</w:t>
      </w:r>
      <w:r w:rsidR="000721F8" w:rsidRPr="000721F8">
        <w:rPr>
          <w:rFonts w:ascii="Times New Roman" w:eastAsiaTheme="minorHAnsi" w:hAnsi="Times New Roman" w:cstheme="minorBidi"/>
          <w:sz w:val="24"/>
          <w:szCs w:val="24"/>
        </w:rPr>
        <w:t xml:space="preserve">.1. </w:t>
      </w:r>
      <w:r w:rsidR="00234270" w:rsidRPr="00234270">
        <w:rPr>
          <w:rFonts w:ascii="Times New Roman" w:eastAsiaTheme="minorHAnsi" w:hAnsi="Times New Roman" w:cstheme="minorBidi"/>
          <w:sz w:val="24"/>
          <w:szCs w:val="24"/>
        </w:rPr>
        <w:t xml:space="preserve">При заполнении Сведений ф.0503171 проверкой установлено несоответствие указанного кода в графе 4 Сведений ф.50171 виду финансового вложения. </w:t>
      </w:r>
      <w:proofErr w:type="gramStart"/>
      <w:r w:rsidR="00234270" w:rsidRPr="00234270">
        <w:rPr>
          <w:rFonts w:ascii="Times New Roman" w:eastAsiaTheme="minorHAnsi" w:hAnsi="Times New Roman" w:cstheme="minorBidi"/>
          <w:sz w:val="24"/>
          <w:szCs w:val="24"/>
        </w:rPr>
        <w:t>Согласно пункта</w:t>
      </w:r>
      <w:proofErr w:type="gramEnd"/>
      <w:r w:rsidR="00234270" w:rsidRPr="00234270">
        <w:rPr>
          <w:rFonts w:ascii="Times New Roman" w:eastAsiaTheme="minorHAnsi" w:hAnsi="Times New Roman" w:cstheme="minorBidi"/>
          <w:sz w:val="24"/>
          <w:szCs w:val="24"/>
        </w:rPr>
        <w:t xml:space="preserve"> 168 Инструкции 191н от 28.10.2010 г. по виду финансового вложения «Акции» указывается код – «04».</w:t>
      </w:r>
    </w:p>
    <w:p w:rsidR="005D427F" w:rsidRPr="00FB4542" w:rsidRDefault="00571A84" w:rsidP="005D427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058ED">
        <w:rPr>
          <w:rFonts w:ascii="Times New Roman" w:eastAsiaTheme="minorHAnsi" w:hAnsi="Times New Roman"/>
          <w:b/>
          <w:sz w:val="24"/>
          <w:szCs w:val="24"/>
        </w:rPr>
        <w:t xml:space="preserve">14. </w:t>
      </w:r>
      <w:r w:rsidR="005D427F"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="005D427F"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</w:t>
      </w:r>
      <w:r w:rsidR="005D427F">
        <w:rPr>
          <w:rFonts w:ascii="Times New Roman" w:eastAsiaTheme="minorHAnsi" w:hAnsi="Times New Roman"/>
          <w:sz w:val="24"/>
          <w:szCs w:val="24"/>
        </w:rPr>
        <w:t xml:space="preserve"> годовой бюджетной отчетности получателя бюджетных средств МКУК ДК «Якутия»</w:t>
      </w:r>
      <w:r w:rsidR="005D427F" w:rsidRPr="00FB4542">
        <w:rPr>
          <w:rFonts w:ascii="Times New Roman" w:eastAsiaTheme="minorHAnsi" w:hAnsi="Times New Roman"/>
          <w:sz w:val="24"/>
          <w:szCs w:val="24"/>
        </w:rPr>
        <w:t xml:space="preserve"> установлены отклонения между показателями регистров бюджетного учета</w:t>
      </w:r>
      <w:r w:rsidR="005D427F">
        <w:rPr>
          <w:rFonts w:ascii="Times New Roman" w:eastAsiaTheme="minorHAnsi" w:hAnsi="Times New Roman"/>
          <w:sz w:val="24"/>
          <w:szCs w:val="24"/>
        </w:rPr>
        <w:t xml:space="preserve"> </w:t>
      </w:r>
      <w:r w:rsidR="005D427F" w:rsidRPr="00FB4542">
        <w:rPr>
          <w:rFonts w:ascii="Times New Roman" w:eastAsiaTheme="minorHAnsi" w:hAnsi="Times New Roman"/>
          <w:sz w:val="24"/>
          <w:szCs w:val="24"/>
        </w:rPr>
        <w:t xml:space="preserve">и показателями раздела </w:t>
      </w:r>
      <w:r w:rsidR="005D427F"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5D427F"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 w:rsidR="005D427F">
        <w:rPr>
          <w:rFonts w:ascii="Times New Roman" w:eastAsiaTheme="minorHAnsi" w:hAnsi="Times New Roman"/>
          <w:sz w:val="24"/>
          <w:szCs w:val="24"/>
        </w:rPr>
        <w:t xml:space="preserve">нса ф.0503130 и Сведениями ф.0503168 на начало года. </w:t>
      </w:r>
    </w:p>
    <w:p w:rsidR="005D427F" w:rsidRPr="009824F9" w:rsidRDefault="005D427F" w:rsidP="005D4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15. </w:t>
      </w:r>
      <w:r w:rsidRPr="00DC1376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требований пункта 18</w:t>
      </w:r>
      <w:r w:rsidRPr="0007663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>Федерального стандарта бухгалтерского учета государственных финансов «Консолидированная бухгалтерская (финансовая) отчетность»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от 30.10.2020 № 255н субъектом консолидации поселковой администрацией городского поселения «Поселок Серебряный Бор»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75A">
        <w:rPr>
          <w:rFonts w:ascii="Times New Roman" w:eastAsiaTheme="minorHAnsi" w:hAnsi="Times New Roman" w:cstheme="minorBidi"/>
          <w:sz w:val="24"/>
          <w:szCs w:val="24"/>
        </w:rPr>
        <w:t>не проведена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проверка годовой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бюджетной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отчетности получателя бюджетных средств МКУК </w:t>
      </w:r>
      <w:r>
        <w:rPr>
          <w:rFonts w:ascii="Times New Roman" w:eastAsiaTheme="minorHAnsi" w:hAnsi="Times New Roman" w:cstheme="minorBidi"/>
          <w:sz w:val="24"/>
          <w:szCs w:val="24"/>
        </w:rPr>
        <w:t>ДК «Якутия».</w:t>
      </w:r>
    </w:p>
    <w:p w:rsidR="00021D3D" w:rsidRDefault="005D427F" w:rsidP="004C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Нарушения, установленные при проверке отчетности получателя бюджетных средств МКУК Дом культуры «Якутия» имени </w:t>
      </w:r>
      <w:proofErr w:type="spellStart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А.К.Аммосова</w:t>
      </w:r>
      <w:proofErr w:type="spellEnd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proofErr w:type="spellStart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п</w:t>
      </w:r>
      <w:proofErr w:type="gramStart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.С</w:t>
      </w:r>
      <w:proofErr w:type="gramEnd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еребряный</w:t>
      </w:r>
      <w:proofErr w:type="spellEnd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Бор, повлияли на достоверность соответствующих показателей консолидированной бюджетной отчетности бюджета городского поселения «Поселок Серебряный Бор» Нерюнгринского района. </w:t>
      </w:r>
    </w:p>
    <w:p w:rsidR="004C5FF6" w:rsidRPr="004C5FF6" w:rsidRDefault="004C5FF6" w:rsidP="004C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</w:p>
    <w:p w:rsidR="004C5FF6" w:rsidRPr="004C5FF6" w:rsidRDefault="004C5FF6" w:rsidP="004C5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FF6">
        <w:rPr>
          <w:rFonts w:ascii="Times New Roman" w:hAnsi="Times New Roman"/>
          <w:sz w:val="24"/>
          <w:szCs w:val="24"/>
        </w:rPr>
        <w:t xml:space="preserve">Объем проверенных средств составил – </w:t>
      </w:r>
      <w:r w:rsidRPr="004C5FF6">
        <w:rPr>
          <w:rFonts w:ascii="Times New Roman" w:hAnsi="Times New Roman"/>
          <w:sz w:val="24"/>
          <w:szCs w:val="24"/>
        </w:rPr>
        <w:t>208 083,19</w:t>
      </w:r>
      <w:r w:rsidRPr="004C5FF6">
        <w:rPr>
          <w:rFonts w:ascii="Times New Roman" w:hAnsi="Times New Roman"/>
          <w:sz w:val="24"/>
          <w:szCs w:val="24"/>
        </w:rPr>
        <w:t xml:space="preserve"> тыс. рублей, в том числе по доходам – </w:t>
      </w:r>
      <w:r w:rsidRPr="004C5FF6">
        <w:rPr>
          <w:rFonts w:ascii="Times New Roman" w:hAnsi="Times New Roman"/>
          <w:sz w:val="24"/>
          <w:szCs w:val="24"/>
        </w:rPr>
        <w:t>118 322,32</w:t>
      </w:r>
      <w:r w:rsidRPr="004C5FF6">
        <w:rPr>
          <w:rFonts w:ascii="Times New Roman" w:hAnsi="Times New Roman"/>
          <w:b/>
          <w:sz w:val="24"/>
          <w:szCs w:val="24"/>
        </w:rPr>
        <w:t xml:space="preserve"> </w:t>
      </w:r>
      <w:r w:rsidRPr="004C5FF6">
        <w:rPr>
          <w:rFonts w:ascii="Times New Roman" w:hAnsi="Times New Roman"/>
          <w:sz w:val="24"/>
          <w:szCs w:val="24"/>
        </w:rPr>
        <w:t xml:space="preserve">тыс. рублей и по расходам – </w:t>
      </w:r>
      <w:r w:rsidRPr="004C5FF6">
        <w:rPr>
          <w:rFonts w:ascii="Times New Roman" w:hAnsi="Times New Roman"/>
          <w:sz w:val="24"/>
          <w:szCs w:val="24"/>
        </w:rPr>
        <w:t>89 760,87</w:t>
      </w:r>
      <w:r w:rsidRPr="004C5FF6">
        <w:rPr>
          <w:rFonts w:ascii="Times New Roman" w:hAnsi="Times New Roman"/>
          <w:sz w:val="24"/>
          <w:szCs w:val="24"/>
        </w:rPr>
        <w:t xml:space="preserve"> тыс. рублей. </w:t>
      </w:r>
    </w:p>
    <w:p w:rsidR="00024BE5" w:rsidRDefault="00024BE5" w:rsidP="005D42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254B" w:rsidRPr="00882833" w:rsidRDefault="001B254B" w:rsidP="00C33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33">
        <w:rPr>
          <w:rFonts w:ascii="Times New Roman" w:hAnsi="Times New Roman"/>
          <w:b/>
          <w:sz w:val="28"/>
          <w:szCs w:val="28"/>
        </w:rPr>
        <w:t>Предложения:</w:t>
      </w:r>
    </w:p>
    <w:p w:rsidR="001B254B" w:rsidRPr="00882833" w:rsidRDefault="001B254B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058ED" w:rsidRDefault="001B254B" w:rsidP="00B058E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83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828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828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Поселковой администрации городского поселения «Поселок Серебряный Бор»</w:t>
      </w:r>
      <w:r w:rsidRPr="00882833">
        <w:rPr>
          <w:rFonts w:ascii="Times New Roman" w:eastAsia="Times New Roman" w:hAnsi="Times New Roman"/>
          <w:sz w:val="24"/>
          <w:szCs w:val="24"/>
          <w:lang w:eastAsia="ru-RU"/>
        </w:rPr>
        <w:t xml:space="preserve"> Нерюнгринского района бухгалтерский уче</w:t>
      </w:r>
      <w:r w:rsidR="005E7C26">
        <w:rPr>
          <w:rFonts w:ascii="Times New Roman" w:eastAsia="Times New Roman" w:hAnsi="Times New Roman"/>
          <w:sz w:val="24"/>
          <w:szCs w:val="24"/>
          <w:lang w:eastAsia="ru-RU"/>
        </w:rPr>
        <w:t xml:space="preserve">т и отчетность года  привести </w:t>
      </w:r>
      <w:r w:rsidR="00B058ED" w:rsidRPr="00842EBC">
        <w:rPr>
          <w:rFonts w:ascii="Times New Roman" w:eastAsia="Times New Roman" w:hAnsi="Times New Roman"/>
          <w:sz w:val="24"/>
          <w:szCs w:val="24"/>
          <w:lang w:eastAsia="ru-RU"/>
        </w:rPr>
        <w:t>в соответствие с Федеральным законом от 06.12.2011 года № 4</w:t>
      </w:r>
      <w:r w:rsidR="00B058ED">
        <w:rPr>
          <w:rFonts w:ascii="Times New Roman" w:eastAsia="Times New Roman" w:hAnsi="Times New Roman"/>
          <w:sz w:val="24"/>
          <w:szCs w:val="24"/>
          <w:lang w:eastAsia="ru-RU"/>
        </w:rPr>
        <w:t xml:space="preserve">02 ФЗ «О бухгалтерском учете», </w:t>
      </w:r>
      <w:r w:rsidR="00B058ED" w:rsidRPr="00842EBC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№ 191н.</w:t>
      </w:r>
      <w:proofErr w:type="gramEnd"/>
    </w:p>
    <w:p w:rsidR="00C33A64" w:rsidRPr="00882833" w:rsidRDefault="00C33A64" w:rsidP="00B058E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828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Предоставить в Контрольно-счетную палату МО «Нерюнгринский район» </w:t>
      </w:r>
      <w:r w:rsidRPr="00882833">
        <w:rPr>
          <w:rFonts w:ascii="Times New Roman" w:eastAsiaTheme="minorHAnsi" w:hAnsi="Times New Roman"/>
          <w:sz w:val="24"/>
          <w:szCs w:val="24"/>
        </w:rPr>
        <w:t xml:space="preserve">годовую отчетность </w:t>
      </w:r>
      <w:r w:rsidR="0027654E" w:rsidRPr="00882833">
        <w:rPr>
          <w:rFonts w:ascii="Times New Roman" w:eastAsiaTheme="minorHAnsi" w:hAnsi="Times New Roman"/>
          <w:sz w:val="24"/>
          <w:szCs w:val="24"/>
        </w:rPr>
        <w:t>за 2023</w:t>
      </w:r>
      <w:r w:rsidRPr="00882833">
        <w:rPr>
          <w:rFonts w:ascii="Times New Roman" w:eastAsiaTheme="minorHAnsi" w:hAnsi="Times New Roman"/>
          <w:sz w:val="24"/>
          <w:szCs w:val="24"/>
        </w:rPr>
        <w:t xml:space="preserve"> год  Поселковой администрации Серебряный Бор,  как получателя бюджетных средств.</w:t>
      </w:r>
    </w:p>
    <w:p w:rsidR="00CB7183" w:rsidRPr="00882833" w:rsidRDefault="00021D3D" w:rsidP="00C33A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CB7183" w:rsidRPr="00882833">
        <w:rPr>
          <w:rFonts w:ascii="Times New Roman" w:eastAsiaTheme="minorHAnsi" w:hAnsi="Times New Roman"/>
          <w:sz w:val="24"/>
          <w:szCs w:val="24"/>
        </w:rPr>
        <w:t xml:space="preserve">. Устранить нарушение </w:t>
      </w:r>
      <w:r w:rsidR="006E2BBD" w:rsidRPr="00882833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5 </w:t>
      </w:r>
      <w:hyperlink r:id="rId42" w:anchor="/document/186367/entry/5105" w:history="1">
        <w:r w:rsidR="006E2BBD" w:rsidRPr="00882833">
          <w:rPr>
            <w:rFonts w:ascii="PT Serif" w:hAnsi="PT Serif"/>
            <w:sz w:val="23"/>
            <w:szCs w:val="23"/>
            <w:shd w:val="clear" w:color="auto" w:fill="FFFFFF"/>
          </w:rPr>
          <w:t>статьи 51</w:t>
        </w:r>
      </w:hyperlink>
      <w:r w:rsidR="006E2BBD" w:rsidRPr="00882833">
        <w:rPr>
          <w:rFonts w:ascii="PT Serif" w:hAnsi="PT Serif"/>
          <w:sz w:val="23"/>
          <w:szCs w:val="23"/>
          <w:shd w:val="clear" w:color="auto" w:fill="FFFFFF"/>
        </w:rPr>
        <w:t> Федерального закона от 6 октября 2003 г. N 131-ФЗ "Об общих принципах организации местного самоуправления в Российской Федерации",</w:t>
      </w:r>
      <w:r w:rsidR="006E2BBD" w:rsidRPr="00882833">
        <w:rPr>
          <w:rFonts w:ascii="PT Serif" w:hAnsi="PT Serif"/>
          <w:b/>
          <w:sz w:val="23"/>
          <w:szCs w:val="23"/>
          <w:shd w:val="clear" w:color="auto" w:fill="FFFFFF"/>
        </w:rPr>
        <w:t xml:space="preserve"> </w:t>
      </w:r>
      <w:r w:rsidR="006E2BBD" w:rsidRPr="00882833">
        <w:rPr>
          <w:rFonts w:ascii="PT Serif" w:hAnsi="PT Serif"/>
          <w:sz w:val="23"/>
          <w:szCs w:val="23"/>
          <w:shd w:val="clear" w:color="auto" w:fill="FFFFFF"/>
        </w:rPr>
        <w:t xml:space="preserve">нарушение </w:t>
      </w:r>
      <w:r w:rsidR="006E2BBD" w:rsidRPr="00882833">
        <w:rPr>
          <w:rFonts w:ascii="Times New Roman" w:hAnsi="Times New Roman"/>
          <w:sz w:val="24"/>
          <w:szCs w:val="24"/>
          <w:shd w:val="clear" w:color="auto" w:fill="FFFFFF"/>
        </w:rPr>
        <w:t>Приказа Минфина России от 10.10.2023 г. № 163н «Об утверждении Порядка ведения органами местного самоуправления реестров муниципального имущества»</w:t>
      </w:r>
      <w:r w:rsidR="004E166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B254B" w:rsidRDefault="00021D3D" w:rsidP="004E166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B254B" w:rsidRPr="00882833">
        <w:rPr>
          <w:rFonts w:ascii="Times New Roman" w:hAnsi="Times New Roman"/>
          <w:sz w:val="24"/>
          <w:szCs w:val="24"/>
        </w:rPr>
        <w:t xml:space="preserve">. Предоставить в Контрольно-счетную палату МО «Нерюнгринский район» реестр </w:t>
      </w:r>
      <w:r w:rsidR="00E2668E" w:rsidRPr="00882833">
        <w:rPr>
          <w:rFonts w:ascii="Times New Roman" w:hAnsi="Times New Roman"/>
          <w:sz w:val="24"/>
          <w:szCs w:val="24"/>
        </w:rPr>
        <w:t>муниципального имущества городского поселения «Поселок Серебряный Бор» Нер</w:t>
      </w:r>
      <w:r w:rsidR="00A60092" w:rsidRPr="00882833">
        <w:rPr>
          <w:rFonts w:ascii="Times New Roman" w:hAnsi="Times New Roman"/>
          <w:sz w:val="24"/>
          <w:szCs w:val="24"/>
        </w:rPr>
        <w:t>юнгринского района на 01.01.2024</w:t>
      </w:r>
      <w:r w:rsidR="00C33A64" w:rsidRPr="00882833">
        <w:rPr>
          <w:rFonts w:ascii="Times New Roman" w:hAnsi="Times New Roman"/>
          <w:sz w:val="24"/>
          <w:szCs w:val="24"/>
        </w:rPr>
        <w:t xml:space="preserve"> </w:t>
      </w:r>
      <w:r w:rsidR="00A60092" w:rsidRPr="00882833">
        <w:rPr>
          <w:rFonts w:ascii="Times New Roman" w:hAnsi="Times New Roman"/>
          <w:sz w:val="24"/>
          <w:szCs w:val="24"/>
        </w:rPr>
        <w:t>год.</w:t>
      </w:r>
    </w:p>
    <w:p w:rsidR="0047724A" w:rsidRDefault="0047724A" w:rsidP="0047724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5. Поселковой администрации Серебряный Бор </w:t>
      </w:r>
      <w:r w:rsidRPr="00CF01F6">
        <w:rPr>
          <w:rFonts w:ascii="Times New Roman" w:eastAsiaTheme="minorHAnsi" w:hAnsi="Times New Roman" w:cstheme="minorBidi"/>
          <w:sz w:val="24"/>
          <w:szCs w:val="24"/>
        </w:rPr>
        <w:t>провести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проверку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годовой отчетности получателя бюджетных средств МКУК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Дом культуры «Якутия»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п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.С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>еребряный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Бор.</w:t>
      </w:r>
    </w:p>
    <w:p w:rsidR="0047724A" w:rsidRPr="004E1660" w:rsidRDefault="00903893" w:rsidP="0090389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6</w:t>
      </w:r>
      <w:r w:rsidR="0047724A">
        <w:rPr>
          <w:rFonts w:ascii="Times New Roman" w:eastAsiaTheme="minorHAnsi" w:hAnsi="Times New Roman" w:cstheme="minorBidi"/>
          <w:sz w:val="24"/>
          <w:szCs w:val="24"/>
        </w:rPr>
        <w:t xml:space="preserve">. Годовую бюджетную отчетность </w:t>
      </w:r>
      <w:r w:rsidR="0047724A" w:rsidRPr="00314CE4">
        <w:rPr>
          <w:rFonts w:ascii="Times New Roman" w:eastAsiaTheme="minorHAnsi" w:hAnsi="Times New Roman" w:cstheme="minorBidi"/>
          <w:sz w:val="24"/>
          <w:szCs w:val="24"/>
        </w:rPr>
        <w:t xml:space="preserve">МКУК </w:t>
      </w:r>
      <w:r>
        <w:rPr>
          <w:rFonts w:ascii="Times New Roman" w:eastAsiaTheme="minorHAnsi" w:hAnsi="Times New Roman" w:cstheme="minorBidi"/>
          <w:sz w:val="24"/>
          <w:szCs w:val="24"/>
        </w:rPr>
        <w:t>Дом культуры «Якутия»</w:t>
      </w:r>
      <w:r w:rsidR="0047724A">
        <w:rPr>
          <w:rFonts w:ascii="Times New Roman" w:eastAsiaTheme="minorHAnsi" w:hAnsi="Times New Roman" w:cstheme="minorBidi"/>
          <w:sz w:val="24"/>
          <w:szCs w:val="24"/>
        </w:rPr>
        <w:t xml:space="preserve"> привести в соответствие </w:t>
      </w:r>
      <w:r w:rsidR="0047724A" w:rsidRPr="00842EBC">
        <w:rPr>
          <w:rFonts w:ascii="Times New Roman" w:eastAsia="Times New Roman" w:hAnsi="Times New Roman"/>
          <w:sz w:val="24"/>
          <w:szCs w:val="24"/>
          <w:lang w:eastAsia="ru-RU"/>
        </w:rPr>
        <w:t>с Федеральным законом от 06.12.2011 года № 402 ФЗ «О бухгалтерском учете»,</w:t>
      </w:r>
      <w:r w:rsidR="0047724A" w:rsidRPr="009B41D9">
        <w:rPr>
          <w:rFonts w:ascii="Times New Roman" w:hAnsi="Times New Roman"/>
          <w:sz w:val="24"/>
          <w:szCs w:val="24"/>
        </w:rPr>
        <w:t xml:space="preserve"> </w:t>
      </w:r>
      <w:r w:rsidR="0047724A" w:rsidRPr="00842EBC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№ 191н.</w:t>
      </w:r>
    </w:p>
    <w:p w:rsidR="007A6C20" w:rsidRPr="00882833" w:rsidRDefault="00903893" w:rsidP="007A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A6C20" w:rsidRPr="00882833">
        <w:rPr>
          <w:rFonts w:ascii="Times New Roman" w:hAnsi="Times New Roman"/>
          <w:b/>
          <w:sz w:val="24"/>
          <w:szCs w:val="24"/>
        </w:rPr>
        <w:t>.</w:t>
      </w:r>
      <w:r w:rsidR="007A6C20" w:rsidRPr="00882833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</w:t>
      </w:r>
      <w:r w:rsidR="008F61B5">
        <w:rPr>
          <w:rFonts w:ascii="Times New Roman" w:hAnsi="Times New Roman"/>
          <w:sz w:val="24"/>
          <w:szCs w:val="24"/>
        </w:rPr>
        <w:t>устранение выявленных нарушений по формам годовой бюджетной отчетности за 2023 год.</w:t>
      </w:r>
    </w:p>
    <w:p w:rsidR="007A6C20" w:rsidRPr="00882833" w:rsidRDefault="007A6C20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4CCD" w:rsidRPr="00882833" w:rsidRDefault="00374CCD" w:rsidP="001B25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C1A5A" w:rsidRPr="00882833" w:rsidRDefault="006C1A5A" w:rsidP="006C1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A5A" w:rsidRPr="00882833" w:rsidRDefault="006C1A5A" w:rsidP="006C1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833">
        <w:rPr>
          <w:rFonts w:ascii="Times New Roman" w:hAnsi="Times New Roman"/>
          <w:sz w:val="24"/>
          <w:szCs w:val="24"/>
        </w:rPr>
        <w:t>Председатель</w:t>
      </w:r>
    </w:p>
    <w:p w:rsidR="006C1A5A" w:rsidRPr="00882833" w:rsidRDefault="006C1A5A" w:rsidP="006C1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833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6C1A5A" w:rsidRPr="00882833" w:rsidRDefault="006C1A5A" w:rsidP="006C1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833">
        <w:rPr>
          <w:rFonts w:ascii="Times New Roman" w:hAnsi="Times New Roman"/>
          <w:sz w:val="24"/>
          <w:szCs w:val="24"/>
        </w:rPr>
        <w:t>МО «Нерюнгринский район»</w:t>
      </w:r>
      <w:r w:rsidRPr="00882833">
        <w:rPr>
          <w:rFonts w:ascii="Times New Roman" w:hAnsi="Times New Roman"/>
          <w:sz w:val="24"/>
          <w:szCs w:val="24"/>
        </w:rPr>
        <w:tab/>
      </w:r>
      <w:r w:rsidRPr="00882833">
        <w:rPr>
          <w:rFonts w:ascii="Times New Roman" w:hAnsi="Times New Roman"/>
          <w:sz w:val="24"/>
          <w:szCs w:val="24"/>
        </w:rPr>
        <w:tab/>
      </w:r>
      <w:r w:rsidRPr="00882833">
        <w:rPr>
          <w:rFonts w:ascii="Times New Roman" w:hAnsi="Times New Roman"/>
          <w:sz w:val="24"/>
          <w:szCs w:val="24"/>
        </w:rPr>
        <w:tab/>
      </w:r>
      <w:r w:rsidRPr="00882833">
        <w:rPr>
          <w:rFonts w:ascii="Times New Roman" w:hAnsi="Times New Roman"/>
          <w:sz w:val="24"/>
          <w:szCs w:val="24"/>
        </w:rPr>
        <w:tab/>
      </w:r>
      <w:r w:rsidRPr="00882833">
        <w:rPr>
          <w:rFonts w:ascii="Times New Roman" w:hAnsi="Times New Roman"/>
          <w:sz w:val="24"/>
          <w:szCs w:val="24"/>
        </w:rPr>
        <w:tab/>
      </w:r>
      <w:r w:rsidRPr="00882833">
        <w:rPr>
          <w:rFonts w:ascii="Times New Roman" w:hAnsi="Times New Roman"/>
          <w:sz w:val="24"/>
          <w:szCs w:val="24"/>
        </w:rPr>
        <w:tab/>
        <w:t>Ю.С. Гнилицкая</w:t>
      </w:r>
    </w:p>
    <w:p w:rsidR="00E2668E" w:rsidRPr="00882833" w:rsidRDefault="00E2668E" w:rsidP="006C1A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2668E" w:rsidRPr="00882833" w:rsidRDefault="00E2668E" w:rsidP="00E2668E">
      <w:pPr>
        <w:spacing w:line="240" w:lineRule="auto"/>
        <w:rPr>
          <w:rFonts w:ascii="Times New Roman" w:hAnsi="Times New Roman"/>
          <w:b/>
          <w:i/>
        </w:rPr>
      </w:pPr>
      <w:r w:rsidRPr="00882833">
        <w:rPr>
          <w:rFonts w:ascii="Times New Roman" w:hAnsi="Times New Roman"/>
          <w:b/>
          <w:i/>
        </w:rPr>
        <w:t xml:space="preserve">С актом </w:t>
      </w:r>
      <w:proofErr w:type="gramStart"/>
      <w:r w:rsidRPr="00882833">
        <w:rPr>
          <w:rFonts w:ascii="Times New Roman" w:hAnsi="Times New Roman"/>
          <w:b/>
          <w:i/>
        </w:rPr>
        <w:t>ознакомлены</w:t>
      </w:r>
      <w:proofErr w:type="gramEnd"/>
      <w:r w:rsidRPr="00882833">
        <w:rPr>
          <w:rFonts w:ascii="Times New Roman" w:hAnsi="Times New Roman"/>
          <w:b/>
          <w:i/>
        </w:rPr>
        <w:t>:</w:t>
      </w:r>
    </w:p>
    <w:p w:rsidR="00E2668E" w:rsidRPr="00882833" w:rsidRDefault="00E2668E" w:rsidP="001A5C4F">
      <w:pPr>
        <w:spacing w:after="0" w:line="240" w:lineRule="auto"/>
        <w:rPr>
          <w:rFonts w:ascii="Times New Roman" w:hAnsi="Times New Roman"/>
          <w:b/>
        </w:rPr>
      </w:pPr>
      <w:r w:rsidRPr="00882833">
        <w:rPr>
          <w:rFonts w:ascii="Times New Roman" w:hAnsi="Times New Roman"/>
          <w:b/>
        </w:rPr>
        <w:t>_____________________________________________________________________________________</w:t>
      </w:r>
    </w:p>
    <w:p w:rsidR="00E2668E" w:rsidRPr="00882833" w:rsidRDefault="00E2668E" w:rsidP="001A5C4F">
      <w:pPr>
        <w:spacing w:after="0" w:line="240" w:lineRule="auto"/>
        <w:ind w:right="-284"/>
        <w:rPr>
          <w:rFonts w:ascii="Times New Roman" w:hAnsi="Times New Roman"/>
          <w:b/>
        </w:rPr>
      </w:pPr>
      <w:r w:rsidRPr="00882833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E2668E" w:rsidRPr="00882833" w:rsidRDefault="00E2668E" w:rsidP="00E2668E">
      <w:pPr>
        <w:spacing w:line="240" w:lineRule="auto"/>
        <w:rPr>
          <w:rFonts w:ascii="Times New Roman" w:hAnsi="Times New Roman"/>
          <w:b/>
        </w:rPr>
      </w:pPr>
    </w:p>
    <w:p w:rsidR="00E2668E" w:rsidRPr="00882833" w:rsidRDefault="00E2668E" w:rsidP="00E2668E">
      <w:pPr>
        <w:spacing w:line="240" w:lineRule="auto"/>
        <w:rPr>
          <w:rFonts w:ascii="Times New Roman" w:hAnsi="Times New Roman"/>
          <w:b/>
        </w:rPr>
      </w:pPr>
      <w:r w:rsidRPr="00882833">
        <w:rPr>
          <w:rFonts w:ascii="Times New Roman" w:hAnsi="Times New Roman"/>
          <w:b/>
        </w:rPr>
        <w:t>Экземпляр акта получил:</w:t>
      </w:r>
    </w:p>
    <w:p w:rsidR="00E2668E" w:rsidRPr="00882833" w:rsidRDefault="00E2668E" w:rsidP="00374CCD">
      <w:pPr>
        <w:spacing w:after="0" w:line="240" w:lineRule="auto"/>
        <w:rPr>
          <w:rFonts w:ascii="Times New Roman" w:hAnsi="Times New Roman"/>
          <w:b/>
        </w:rPr>
      </w:pPr>
      <w:r w:rsidRPr="00882833">
        <w:rPr>
          <w:rFonts w:ascii="Times New Roman" w:hAnsi="Times New Roman"/>
          <w:b/>
        </w:rPr>
        <w:t>_____________________________________________________________________________________</w:t>
      </w:r>
    </w:p>
    <w:p w:rsidR="00E2668E" w:rsidRPr="00882833" w:rsidRDefault="00E2668E" w:rsidP="00374C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882833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E2668E" w:rsidRPr="00882833" w:rsidRDefault="00E2668E" w:rsidP="00EA6FC8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3F79" w:rsidRPr="00882833" w:rsidRDefault="008C3F79" w:rsidP="00EA6FC8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33A64" w:rsidRDefault="00C33A64" w:rsidP="00C33A64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3F79" w:rsidRDefault="008C3F79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1F6" w:rsidRDefault="00CF01F6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1F6" w:rsidRDefault="00CF01F6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1F6" w:rsidRDefault="00CF01F6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1F6" w:rsidRDefault="00CF01F6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1F6" w:rsidRDefault="00CF01F6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1F6" w:rsidRPr="00374CCD" w:rsidRDefault="00CF01F6" w:rsidP="008C3F79">
      <w:pPr>
        <w:tabs>
          <w:tab w:val="left" w:pos="6945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6FC8" w:rsidRPr="00374CCD" w:rsidRDefault="00EA6FC8" w:rsidP="00EA6FC8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4CCD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EA6FC8" w:rsidRPr="00374CCD" w:rsidRDefault="00EA6FC8" w:rsidP="00EA6FC8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4CCD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EA6FC8" w:rsidRPr="00374CCD" w:rsidRDefault="00EA6FC8" w:rsidP="00EA6FC8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5F44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 w:rsidR="00035F44" w:rsidRPr="00035F44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Pr="00035F44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C33A64" w:rsidRPr="00035F44">
        <w:rPr>
          <w:rFonts w:ascii="Times New Roman" w:eastAsia="Times New Roman" w:hAnsi="Times New Roman"/>
          <w:sz w:val="28"/>
          <w:szCs w:val="28"/>
          <w:lang w:eastAsia="ar-SA"/>
        </w:rPr>
        <w:t>мая 2023</w:t>
      </w:r>
      <w:r w:rsidRPr="00035F44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Pr="00374C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A6FC8" w:rsidRPr="00374CCD" w:rsidRDefault="00EA6FC8" w:rsidP="00EA6FC8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6FC8" w:rsidRPr="00374CCD" w:rsidRDefault="00EA6FC8" w:rsidP="00EA6FC8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74CCD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EA6FC8" w:rsidRPr="00374CCD" w:rsidRDefault="00EA6FC8" w:rsidP="00EA6FC8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74CC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законов и иных нормативных правовых актов Российской Федерации, Республики Саха (Якутия), муниципального образования городское поселение «Поселок Серебряный Бор», исполнение которых проверено в ходе контрольного мероприятия</w:t>
      </w:r>
    </w:p>
    <w:p w:rsidR="00E2668E" w:rsidRPr="00374CCD" w:rsidRDefault="00E2668E" w:rsidP="00EA6FC8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EA6FC8" w:rsidRPr="00374CCD" w:rsidTr="001532E2">
        <w:tc>
          <w:tcPr>
            <w:tcW w:w="959" w:type="dxa"/>
            <w:vAlign w:val="center"/>
          </w:tcPr>
          <w:p w:rsidR="00EA6FC8" w:rsidRPr="00374CCD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4C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A6FC8" w:rsidRPr="00374CCD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74C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74C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EA6FC8" w:rsidRPr="00374CCD" w:rsidRDefault="00EA6FC8" w:rsidP="001532E2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74C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A6FC8" w:rsidRPr="00374CCD" w:rsidTr="001532E2">
        <w:tc>
          <w:tcPr>
            <w:tcW w:w="959" w:type="dxa"/>
            <w:vAlign w:val="center"/>
          </w:tcPr>
          <w:p w:rsidR="00EA6FC8" w:rsidRPr="00374CCD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74CC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647" w:type="dxa"/>
          </w:tcPr>
          <w:p w:rsidR="00EA6FC8" w:rsidRPr="00374CCD" w:rsidRDefault="00EA6FC8" w:rsidP="001532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4CCD">
              <w:rPr>
                <w:rFonts w:ascii="Times New Roman" w:eastAsia="Times New Roman" w:hAnsi="Times New Roman"/>
                <w:sz w:val="26"/>
                <w:szCs w:val="26"/>
              </w:rPr>
              <w:t xml:space="preserve">"Бюджетный кодекс Российской Федерации" от 31.07.1998 N 145-ФЗ </w:t>
            </w:r>
          </w:p>
        </w:tc>
      </w:tr>
      <w:tr w:rsidR="00EA6FC8" w:rsidRPr="00374CCD" w:rsidTr="001532E2">
        <w:trPr>
          <w:trHeight w:val="121"/>
        </w:trPr>
        <w:tc>
          <w:tcPr>
            <w:tcW w:w="959" w:type="dxa"/>
            <w:vAlign w:val="center"/>
          </w:tcPr>
          <w:p w:rsidR="00EA6FC8" w:rsidRPr="00374CCD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74CC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647" w:type="dxa"/>
          </w:tcPr>
          <w:p w:rsidR="00EA6FC8" w:rsidRPr="00374CCD" w:rsidRDefault="00EA6FC8" w:rsidP="001532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4CCD">
              <w:rPr>
                <w:rFonts w:ascii="Times New Roman" w:eastAsia="Times New Roman" w:hAnsi="Times New Roman"/>
                <w:sz w:val="26"/>
                <w:szCs w:val="26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A6FC8" w:rsidRPr="00374CCD" w:rsidTr="001532E2">
        <w:trPr>
          <w:trHeight w:val="121"/>
        </w:trPr>
        <w:tc>
          <w:tcPr>
            <w:tcW w:w="959" w:type="dxa"/>
            <w:vAlign w:val="center"/>
          </w:tcPr>
          <w:p w:rsidR="00EA6FC8" w:rsidRPr="00374CCD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74CC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647" w:type="dxa"/>
          </w:tcPr>
          <w:p w:rsidR="00EA6FC8" w:rsidRPr="00374CCD" w:rsidRDefault="00E2668E" w:rsidP="00362B3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4CCD">
              <w:rPr>
                <w:rFonts w:ascii="Times New Roman" w:eastAsia="Times New Roman" w:hAnsi="Times New Roman"/>
                <w:sz w:val="26"/>
                <w:szCs w:val="26"/>
              </w:rPr>
              <w:t>Контрольные соотношения, разработанные Федеральным казначейством на основании требований Приказа Минфина от 28.12.2010 N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146AA1" w:rsidRPr="00374CCD" w:rsidTr="009A2558">
        <w:trPr>
          <w:trHeight w:val="1022"/>
        </w:trPr>
        <w:tc>
          <w:tcPr>
            <w:tcW w:w="959" w:type="dxa"/>
            <w:vAlign w:val="center"/>
          </w:tcPr>
          <w:p w:rsidR="00146AA1" w:rsidRPr="00374CCD" w:rsidRDefault="009A255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647" w:type="dxa"/>
          </w:tcPr>
          <w:p w:rsidR="00146AA1" w:rsidRPr="009A2558" w:rsidRDefault="009A2558" w:rsidP="009A255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A2558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10.10.2023 г. № 163н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374CCD" w:rsidRPr="00374CCD" w:rsidTr="00374CCD">
        <w:trPr>
          <w:trHeight w:val="1289"/>
        </w:trPr>
        <w:tc>
          <w:tcPr>
            <w:tcW w:w="959" w:type="dxa"/>
            <w:vAlign w:val="center"/>
          </w:tcPr>
          <w:p w:rsidR="00EA6FC8" w:rsidRPr="00374CCD" w:rsidRDefault="009A255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647" w:type="dxa"/>
          </w:tcPr>
          <w:p w:rsidR="00EA6FC8" w:rsidRPr="00374CCD" w:rsidRDefault="00EA6FC8" w:rsidP="00D13B1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374CCD">
              <w:rPr>
                <w:rFonts w:ascii="Times New Roman" w:eastAsiaTheme="minorHAnsi" w:hAnsi="Times New Roman"/>
                <w:bCs/>
                <w:sz w:val="26"/>
                <w:szCs w:val="26"/>
              </w:rPr>
              <w:t>Решение Серебряноборского поселкового Совета депутатов от 09.11.2018 г. № 14-3</w:t>
            </w:r>
            <w:r w:rsidR="00D13B10" w:rsidRPr="00374CCD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«Об утверждении Положения</w:t>
            </w:r>
            <w:r w:rsidRPr="00374CCD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о бюджетном устройстве и бюджетном процессе в муниципальном образовании городское поселение «Поселок Серебряный Бор»</w:t>
            </w:r>
            <w:r w:rsidR="00D13B10" w:rsidRPr="00374CCD"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  <w:r w:rsidRPr="00374CCD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A6FC8" w:rsidRPr="00374CCD" w:rsidTr="001532E2">
        <w:trPr>
          <w:trHeight w:val="121"/>
        </w:trPr>
        <w:tc>
          <w:tcPr>
            <w:tcW w:w="959" w:type="dxa"/>
            <w:vAlign w:val="center"/>
          </w:tcPr>
          <w:p w:rsidR="00EA6FC8" w:rsidRPr="00374CCD" w:rsidRDefault="009A255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  <w:p w:rsidR="00EA6FC8" w:rsidRPr="00374CCD" w:rsidRDefault="00EA6FC8" w:rsidP="001532E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647" w:type="dxa"/>
          </w:tcPr>
          <w:p w:rsidR="00EA6FC8" w:rsidRPr="00374CCD" w:rsidRDefault="00374CCD" w:rsidP="00146AA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4CCD">
              <w:rPr>
                <w:rFonts w:ascii="Times New Roman" w:hAnsi="Times New Roman"/>
                <w:sz w:val="28"/>
                <w:szCs w:val="28"/>
              </w:rPr>
              <w:t>Решение Серебряноборского поселкового Сове</w:t>
            </w:r>
            <w:r w:rsidR="00146AA1">
              <w:rPr>
                <w:rFonts w:ascii="Times New Roman" w:hAnsi="Times New Roman"/>
                <w:sz w:val="28"/>
                <w:szCs w:val="28"/>
              </w:rPr>
              <w:t>та от 28</w:t>
            </w:r>
            <w:r w:rsidR="00C33A64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146AA1">
              <w:rPr>
                <w:rFonts w:ascii="Times New Roman" w:hAnsi="Times New Roman"/>
                <w:sz w:val="28"/>
                <w:szCs w:val="28"/>
              </w:rPr>
              <w:t>3</w:t>
            </w:r>
            <w:r w:rsidR="00C33A64">
              <w:rPr>
                <w:rFonts w:ascii="Times New Roman" w:hAnsi="Times New Roman"/>
                <w:sz w:val="28"/>
                <w:szCs w:val="28"/>
              </w:rPr>
              <w:t xml:space="preserve">          № </w:t>
            </w:r>
            <w:r w:rsidR="00146AA1">
              <w:rPr>
                <w:rFonts w:ascii="Times New Roman" w:hAnsi="Times New Roman"/>
                <w:sz w:val="28"/>
                <w:szCs w:val="28"/>
              </w:rPr>
              <w:t>1-13</w:t>
            </w:r>
            <w:r w:rsidRPr="00374CCD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городское поселение «Поселок Серебряный Бор» Нерюнгринского района </w:t>
            </w:r>
            <w:r w:rsidR="00362B32">
              <w:rPr>
                <w:rFonts w:ascii="Times New Roman" w:hAnsi="Times New Roman"/>
                <w:sz w:val="28"/>
                <w:szCs w:val="28"/>
              </w:rPr>
              <w:t>Республики Саха (Якутия) на 2023</w:t>
            </w:r>
            <w:r w:rsidRPr="00374CC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3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B10" w:rsidRPr="00374CCD">
              <w:rPr>
                <w:rFonts w:ascii="Times New Roman" w:hAnsi="Times New Roman"/>
                <w:sz w:val="26"/>
                <w:szCs w:val="26"/>
              </w:rPr>
              <w:t xml:space="preserve"> (с изменениями)</w:t>
            </w:r>
          </w:p>
        </w:tc>
      </w:tr>
    </w:tbl>
    <w:p w:rsidR="00EA6FC8" w:rsidRPr="00374CCD" w:rsidRDefault="00EA6FC8" w:rsidP="00EA6FC8"/>
    <w:p w:rsidR="00EA6FC8" w:rsidRPr="00374CCD" w:rsidRDefault="00EA6FC8">
      <w:pPr>
        <w:rPr>
          <w:rFonts w:ascii="Times New Roman" w:hAnsi="Times New Roman"/>
          <w:sz w:val="28"/>
          <w:szCs w:val="28"/>
        </w:rPr>
      </w:pPr>
    </w:p>
    <w:sectPr w:rsidR="00EA6FC8" w:rsidRPr="00374CCD" w:rsidSect="001A5C4F">
      <w:footerReference w:type="default" r:id="rId43"/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D2" w:rsidRDefault="00C332D2" w:rsidP="00D52E53">
      <w:pPr>
        <w:spacing w:after="0" w:line="240" w:lineRule="auto"/>
      </w:pPr>
      <w:r>
        <w:separator/>
      </w:r>
    </w:p>
  </w:endnote>
  <w:endnote w:type="continuationSeparator" w:id="0">
    <w:p w:rsidR="00C332D2" w:rsidRDefault="00C332D2" w:rsidP="00D5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992580"/>
      <w:docPartObj>
        <w:docPartGallery w:val="Page Numbers (Bottom of Page)"/>
        <w:docPartUnique/>
      </w:docPartObj>
    </w:sdtPr>
    <w:sdtContent>
      <w:p w:rsidR="00311CEC" w:rsidRDefault="00311CE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5A">
          <w:rPr>
            <w:noProof/>
          </w:rPr>
          <w:t>17</w:t>
        </w:r>
        <w:r>
          <w:fldChar w:fldCharType="end"/>
        </w:r>
      </w:p>
    </w:sdtContent>
  </w:sdt>
  <w:p w:rsidR="00311CEC" w:rsidRDefault="00311C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D2" w:rsidRDefault="00C332D2" w:rsidP="00D52E53">
      <w:pPr>
        <w:spacing w:after="0" w:line="240" w:lineRule="auto"/>
      </w:pPr>
      <w:r>
        <w:separator/>
      </w:r>
    </w:p>
  </w:footnote>
  <w:footnote w:type="continuationSeparator" w:id="0">
    <w:p w:rsidR="00C332D2" w:rsidRDefault="00C332D2" w:rsidP="00D5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3D5470"/>
    <w:multiLevelType w:val="hybridMultilevel"/>
    <w:tmpl w:val="93BACC98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B6"/>
    <w:rsid w:val="000028AF"/>
    <w:rsid w:val="00011113"/>
    <w:rsid w:val="000176C8"/>
    <w:rsid w:val="00021B36"/>
    <w:rsid w:val="00021D3D"/>
    <w:rsid w:val="00024BE5"/>
    <w:rsid w:val="00025282"/>
    <w:rsid w:val="000321EB"/>
    <w:rsid w:val="000335AF"/>
    <w:rsid w:val="000352C5"/>
    <w:rsid w:val="00035493"/>
    <w:rsid w:val="00035F44"/>
    <w:rsid w:val="000369CF"/>
    <w:rsid w:val="000426FA"/>
    <w:rsid w:val="000459E4"/>
    <w:rsid w:val="00047AD8"/>
    <w:rsid w:val="00053525"/>
    <w:rsid w:val="00054DCF"/>
    <w:rsid w:val="0005716C"/>
    <w:rsid w:val="000600E2"/>
    <w:rsid w:val="00065BE3"/>
    <w:rsid w:val="00066B9E"/>
    <w:rsid w:val="00066FAB"/>
    <w:rsid w:val="00071EDB"/>
    <w:rsid w:val="000721F8"/>
    <w:rsid w:val="00075F6B"/>
    <w:rsid w:val="0007663F"/>
    <w:rsid w:val="00077ADF"/>
    <w:rsid w:val="00077EE4"/>
    <w:rsid w:val="0009316A"/>
    <w:rsid w:val="000949AA"/>
    <w:rsid w:val="00095B09"/>
    <w:rsid w:val="000976F5"/>
    <w:rsid w:val="0009797C"/>
    <w:rsid w:val="00097E89"/>
    <w:rsid w:val="000A1DE6"/>
    <w:rsid w:val="000A570B"/>
    <w:rsid w:val="000A5E00"/>
    <w:rsid w:val="000A6DB8"/>
    <w:rsid w:val="000A735C"/>
    <w:rsid w:val="000B10D8"/>
    <w:rsid w:val="000B3540"/>
    <w:rsid w:val="000B3AE9"/>
    <w:rsid w:val="000B5541"/>
    <w:rsid w:val="000C41FB"/>
    <w:rsid w:val="000C5BDE"/>
    <w:rsid w:val="000C6505"/>
    <w:rsid w:val="000C71FA"/>
    <w:rsid w:val="000D67C4"/>
    <w:rsid w:val="000D727A"/>
    <w:rsid w:val="000E285A"/>
    <w:rsid w:val="000E48D4"/>
    <w:rsid w:val="000E4C1E"/>
    <w:rsid w:val="000E761C"/>
    <w:rsid w:val="000F125E"/>
    <w:rsid w:val="000F1CE8"/>
    <w:rsid w:val="000F6912"/>
    <w:rsid w:val="00107CBD"/>
    <w:rsid w:val="001134C9"/>
    <w:rsid w:val="00114138"/>
    <w:rsid w:val="00117E9B"/>
    <w:rsid w:val="001233FC"/>
    <w:rsid w:val="0012533F"/>
    <w:rsid w:val="001265C5"/>
    <w:rsid w:val="0012788E"/>
    <w:rsid w:val="00134D44"/>
    <w:rsid w:val="00134E49"/>
    <w:rsid w:val="00136AE9"/>
    <w:rsid w:val="001371D5"/>
    <w:rsid w:val="00137CE8"/>
    <w:rsid w:val="00141923"/>
    <w:rsid w:val="00142CDF"/>
    <w:rsid w:val="001433DB"/>
    <w:rsid w:val="00144450"/>
    <w:rsid w:val="00146AA1"/>
    <w:rsid w:val="00146D33"/>
    <w:rsid w:val="00147686"/>
    <w:rsid w:val="00150D1D"/>
    <w:rsid w:val="001532E2"/>
    <w:rsid w:val="001669EA"/>
    <w:rsid w:val="00170DD9"/>
    <w:rsid w:val="0017175A"/>
    <w:rsid w:val="00173ED1"/>
    <w:rsid w:val="0017475E"/>
    <w:rsid w:val="00180AFA"/>
    <w:rsid w:val="00185569"/>
    <w:rsid w:val="00191BA0"/>
    <w:rsid w:val="001957CF"/>
    <w:rsid w:val="001A0166"/>
    <w:rsid w:val="001A4D29"/>
    <w:rsid w:val="001A59D4"/>
    <w:rsid w:val="001A5C4F"/>
    <w:rsid w:val="001A70C7"/>
    <w:rsid w:val="001A797E"/>
    <w:rsid w:val="001B159D"/>
    <w:rsid w:val="001B254B"/>
    <w:rsid w:val="001B5618"/>
    <w:rsid w:val="001C0310"/>
    <w:rsid w:val="001C1369"/>
    <w:rsid w:val="001C2593"/>
    <w:rsid w:val="001C44BE"/>
    <w:rsid w:val="001C466E"/>
    <w:rsid w:val="001D0B56"/>
    <w:rsid w:val="001D316A"/>
    <w:rsid w:val="001D376B"/>
    <w:rsid w:val="001D3865"/>
    <w:rsid w:val="001D4426"/>
    <w:rsid w:val="001E05AC"/>
    <w:rsid w:val="001E22A9"/>
    <w:rsid w:val="001E6BCB"/>
    <w:rsid w:val="001F222E"/>
    <w:rsid w:val="001F31A8"/>
    <w:rsid w:val="00200CBF"/>
    <w:rsid w:val="0020165A"/>
    <w:rsid w:val="00206BC1"/>
    <w:rsid w:val="002103D2"/>
    <w:rsid w:val="0021229D"/>
    <w:rsid w:val="00213BC8"/>
    <w:rsid w:val="00214322"/>
    <w:rsid w:val="0022053D"/>
    <w:rsid w:val="0022101E"/>
    <w:rsid w:val="002214F2"/>
    <w:rsid w:val="0022620F"/>
    <w:rsid w:val="00232BAA"/>
    <w:rsid w:val="00234270"/>
    <w:rsid w:val="0024241C"/>
    <w:rsid w:val="00245813"/>
    <w:rsid w:val="0024609E"/>
    <w:rsid w:val="002559F2"/>
    <w:rsid w:val="00257815"/>
    <w:rsid w:val="00257DCC"/>
    <w:rsid w:val="002676D9"/>
    <w:rsid w:val="00270C5D"/>
    <w:rsid w:val="002719E5"/>
    <w:rsid w:val="0027319F"/>
    <w:rsid w:val="0027654E"/>
    <w:rsid w:val="00276D19"/>
    <w:rsid w:val="00277643"/>
    <w:rsid w:val="00277CAE"/>
    <w:rsid w:val="002869F5"/>
    <w:rsid w:val="00286BF5"/>
    <w:rsid w:val="00290265"/>
    <w:rsid w:val="0029212F"/>
    <w:rsid w:val="00294C9B"/>
    <w:rsid w:val="002A5F31"/>
    <w:rsid w:val="002A667F"/>
    <w:rsid w:val="002B65E0"/>
    <w:rsid w:val="002C0DB6"/>
    <w:rsid w:val="002C345B"/>
    <w:rsid w:val="002C35A1"/>
    <w:rsid w:val="002C46F5"/>
    <w:rsid w:val="002D38AA"/>
    <w:rsid w:val="002D3C15"/>
    <w:rsid w:val="002D7714"/>
    <w:rsid w:val="002E0964"/>
    <w:rsid w:val="002E126B"/>
    <w:rsid w:val="002E36EB"/>
    <w:rsid w:val="002E4AD9"/>
    <w:rsid w:val="002F1A03"/>
    <w:rsid w:val="002F4EE7"/>
    <w:rsid w:val="002F5770"/>
    <w:rsid w:val="00300DCB"/>
    <w:rsid w:val="00305813"/>
    <w:rsid w:val="0030732E"/>
    <w:rsid w:val="003117BD"/>
    <w:rsid w:val="00311CEC"/>
    <w:rsid w:val="00312727"/>
    <w:rsid w:val="003172B5"/>
    <w:rsid w:val="00331150"/>
    <w:rsid w:val="00335CF5"/>
    <w:rsid w:val="00341720"/>
    <w:rsid w:val="00346D56"/>
    <w:rsid w:val="00346E75"/>
    <w:rsid w:val="00350FEA"/>
    <w:rsid w:val="003514BE"/>
    <w:rsid w:val="00352EAB"/>
    <w:rsid w:val="00360610"/>
    <w:rsid w:val="00362B32"/>
    <w:rsid w:val="00364928"/>
    <w:rsid w:val="00370A40"/>
    <w:rsid w:val="00374015"/>
    <w:rsid w:val="003744C0"/>
    <w:rsid w:val="00374CCD"/>
    <w:rsid w:val="00377BA0"/>
    <w:rsid w:val="00380370"/>
    <w:rsid w:val="00380B92"/>
    <w:rsid w:val="00384333"/>
    <w:rsid w:val="00392050"/>
    <w:rsid w:val="003926C8"/>
    <w:rsid w:val="00392E7A"/>
    <w:rsid w:val="00397AC0"/>
    <w:rsid w:val="00397CD7"/>
    <w:rsid w:val="003A06B1"/>
    <w:rsid w:val="003A07CA"/>
    <w:rsid w:val="003A6244"/>
    <w:rsid w:val="003B2480"/>
    <w:rsid w:val="003B6615"/>
    <w:rsid w:val="003C2233"/>
    <w:rsid w:val="003C3116"/>
    <w:rsid w:val="003D0FA0"/>
    <w:rsid w:val="003D1016"/>
    <w:rsid w:val="003D254D"/>
    <w:rsid w:val="003D3A05"/>
    <w:rsid w:val="003D4859"/>
    <w:rsid w:val="003D53CC"/>
    <w:rsid w:val="003D61B0"/>
    <w:rsid w:val="003D6477"/>
    <w:rsid w:val="003D7919"/>
    <w:rsid w:val="003E2665"/>
    <w:rsid w:val="003E2F45"/>
    <w:rsid w:val="003E46BD"/>
    <w:rsid w:val="003F150F"/>
    <w:rsid w:val="003F7643"/>
    <w:rsid w:val="003F7EDF"/>
    <w:rsid w:val="0040671E"/>
    <w:rsid w:val="00407229"/>
    <w:rsid w:val="00420A3F"/>
    <w:rsid w:val="004212C6"/>
    <w:rsid w:val="00423892"/>
    <w:rsid w:val="004244A0"/>
    <w:rsid w:val="00424AB7"/>
    <w:rsid w:val="00430705"/>
    <w:rsid w:val="00432986"/>
    <w:rsid w:val="004335F4"/>
    <w:rsid w:val="00441DE9"/>
    <w:rsid w:val="00442A27"/>
    <w:rsid w:val="004526B2"/>
    <w:rsid w:val="00466351"/>
    <w:rsid w:val="004666FF"/>
    <w:rsid w:val="00466C5A"/>
    <w:rsid w:val="00467DA5"/>
    <w:rsid w:val="0047080C"/>
    <w:rsid w:val="00470AC7"/>
    <w:rsid w:val="004767B1"/>
    <w:rsid w:val="0047724A"/>
    <w:rsid w:val="00477D68"/>
    <w:rsid w:val="00477F67"/>
    <w:rsid w:val="004818DB"/>
    <w:rsid w:val="0048631D"/>
    <w:rsid w:val="004A4963"/>
    <w:rsid w:val="004A686E"/>
    <w:rsid w:val="004B5EA5"/>
    <w:rsid w:val="004B6057"/>
    <w:rsid w:val="004C5F32"/>
    <w:rsid w:val="004C5FCF"/>
    <w:rsid w:val="004C5FF6"/>
    <w:rsid w:val="004C7D10"/>
    <w:rsid w:val="004C7F84"/>
    <w:rsid w:val="004D182C"/>
    <w:rsid w:val="004D6475"/>
    <w:rsid w:val="004E035B"/>
    <w:rsid w:val="004E1660"/>
    <w:rsid w:val="004E2039"/>
    <w:rsid w:val="004E2DB3"/>
    <w:rsid w:val="004E3C54"/>
    <w:rsid w:val="004E428D"/>
    <w:rsid w:val="004E7989"/>
    <w:rsid w:val="004F5D91"/>
    <w:rsid w:val="00500449"/>
    <w:rsid w:val="00502F3A"/>
    <w:rsid w:val="005113E4"/>
    <w:rsid w:val="005167B2"/>
    <w:rsid w:val="00517C98"/>
    <w:rsid w:val="0052411B"/>
    <w:rsid w:val="00526724"/>
    <w:rsid w:val="00530B63"/>
    <w:rsid w:val="00537167"/>
    <w:rsid w:val="0054021E"/>
    <w:rsid w:val="005437A5"/>
    <w:rsid w:val="00545420"/>
    <w:rsid w:val="00546194"/>
    <w:rsid w:val="00550405"/>
    <w:rsid w:val="005507E5"/>
    <w:rsid w:val="0055713E"/>
    <w:rsid w:val="005704DC"/>
    <w:rsid w:val="00571A84"/>
    <w:rsid w:val="005753D4"/>
    <w:rsid w:val="00575DA7"/>
    <w:rsid w:val="00575F87"/>
    <w:rsid w:val="00576BD0"/>
    <w:rsid w:val="00577AB7"/>
    <w:rsid w:val="00582648"/>
    <w:rsid w:val="005846B3"/>
    <w:rsid w:val="005870AF"/>
    <w:rsid w:val="005870CF"/>
    <w:rsid w:val="00587362"/>
    <w:rsid w:val="00592594"/>
    <w:rsid w:val="00594EAA"/>
    <w:rsid w:val="00595B40"/>
    <w:rsid w:val="005975A9"/>
    <w:rsid w:val="005A2A91"/>
    <w:rsid w:val="005A677B"/>
    <w:rsid w:val="005A7DA9"/>
    <w:rsid w:val="005B0E68"/>
    <w:rsid w:val="005B3CD1"/>
    <w:rsid w:val="005B6817"/>
    <w:rsid w:val="005B748B"/>
    <w:rsid w:val="005D01B7"/>
    <w:rsid w:val="005D0F31"/>
    <w:rsid w:val="005D2AF5"/>
    <w:rsid w:val="005D2F6C"/>
    <w:rsid w:val="005D427F"/>
    <w:rsid w:val="005D47BD"/>
    <w:rsid w:val="005E0AF5"/>
    <w:rsid w:val="005E0E7E"/>
    <w:rsid w:val="005E1654"/>
    <w:rsid w:val="005E3D8D"/>
    <w:rsid w:val="005E48BB"/>
    <w:rsid w:val="005E4D42"/>
    <w:rsid w:val="005E7C26"/>
    <w:rsid w:val="005F1199"/>
    <w:rsid w:val="005F155A"/>
    <w:rsid w:val="005F18E1"/>
    <w:rsid w:val="005F3106"/>
    <w:rsid w:val="00601355"/>
    <w:rsid w:val="006031AF"/>
    <w:rsid w:val="0060353B"/>
    <w:rsid w:val="00604740"/>
    <w:rsid w:val="006067AD"/>
    <w:rsid w:val="006110BE"/>
    <w:rsid w:val="006148CC"/>
    <w:rsid w:val="0061605F"/>
    <w:rsid w:val="006202B5"/>
    <w:rsid w:val="006254F7"/>
    <w:rsid w:val="0062782F"/>
    <w:rsid w:val="0063359D"/>
    <w:rsid w:val="00640EBF"/>
    <w:rsid w:val="006450A4"/>
    <w:rsid w:val="00651384"/>
    <w:rsid w:val="006715DE"/>
    <w:rsid w:val="0067215B"/>
    <w:rsid w:val="00672D17"/>
    <w:rsid w:val="00674B57"/>
    <w:rsid w:val="006822C2"/>
    <w:rsid w:val="00692757"/>
    <w:rsid w:val="00693956"/>
    <w:rsid w:val="0069570D"/>
    <w:rsid w:val="00696E73"/>
    <w:rsid w:val="006A001A"/>
    <w:rsid w:val="006A6310"/>
    <w:rsid w:val="006B5D99"/>
    <w:rsid w:val="006C1A5A"/>
    <w:rsid w:val="006C3CD1"/>
    <w:rsid w:val="006D06DD"/>
    <w:rsid w:val="006D2468"/>
    <w:rsid w:val="006E05F5"/>
    <w:rsid w:val="006E0F23"/>
    <w:rsid w:val="006E2BBD"/>
    <w:rsid w:val="006F2BCC"/>
    <w:rsid w:val="00701E43"/>
    <w:rsid w:val="00702694"/>
    <w:rsid w:val="007052DA"/>
    <w:rsid w:val="007110AD"/>
    <w:rsid w:val="00715070"/>
    <w:rsid w:val="00720478"/>
    <w:rsid w:val="00721A0F"/>
    <w:rsid w:val="007228E4"/>
    <w:rsid w:val="00732DEE"/>
    <w:rsid w:val="00736674"/>
    <w:rsid w:val="00736E2C"/>
    <w:rsid w:val="007507B1"/>
    <w:rsid w:val="0075222E"/>
    <w:rsid w:val="00752576"/>
    <w:rsid w:val="007552F6"/>
    <w:rsid w:val="007731AE"/>
    <w:rsid w:val="00777587"/>
    <w:rsid w:val="00782D1A"/>
    <w:rsid w:val="007862EF"/>
    <w:rsid w:val="00787027"/>
    <w:rsid w:val="00790522"/>
    <w:rsid w:val="007A028F"/>
    <w:rsid w:val="007A0720"/>
    <w:rsid w:val="007A1455"/>
    <w:rsid w:val="007A6C20"/>
    <w:rsid w:val="007B2654"/>
    <w:rsid w:val="007B265B"/>
    <w:rsid w:val="007B281D"/>
    <w:rsid w:val="007B7D60"/>
    <w:rsid w:val="007C4168"/>
    <w:rsid w:val="007C7AD6"/>
    <w:rsid w:val="007E0012"/>
    <w:rsid w:val="007E55B2"/>
    <w:rsid w:val="007E5B13"/>
    <w:rsid w:val="007E777B"/>
    <w:rsid w:val="007F73CE"/>
    <w:rsid w:val="0081672E"/>
    <w:rsid w:val="00824F24"/>
    <w:rsid w:val="00825968"/>
    <w:rsid w:val="00832F83"/>
    <w:rsid w:val="008364D0"/>
    <w:rsid w:val="00843EB5"/>
    <w:rsid w:val="008444B0"/>
    <w:rsid w:val="008445C7"/>
    <w:rsid w:val="008453A4"/>
    <w:rsid w:val="00845DD8"/>
    <w:rsid w:val="008475D7"/>
    <w:rsid w:val="00847C2B"/>
    <w:rsid w:val="0085364F"/>
    <w:rsid w:val="008636E3"/>
    <w:rsid w:val="008643D5"/>
    <w:rsid w:val="0086529D"/>
    <w:rsid w:val="008713E0"/>
    <w:rsid w:val="008736C3"/>
    <w:rsid w:val="008748FB"/>
    <w:rsid w:val="008750D4"/>
    <w:rsid w:val="0088128B"/>
    <w:rsid w:val="00882833"/>
    <w:rsid w:val="00884491"/>
    <w:rsid w:val="00887438"/>
    <w:rsid w:val="008900C0"/>
    <w:rsid w:val="00890CE5"/>
    <w:rsid w:val="008927E8"/>
    <w:rsid w:val="008936A8"/>
    <w:rsid w:val="008956DC"/>
    <w:rsid w:val="008A29CC"/>
    <w:rsid w:val="008A5E8C"/>
    <w:rsid w:val="008B02BF"/>
    <w:rsid w:val="008B2A5C"/>
    <w:rsid w:val="008B4195"/>
    <w:rsid w:val="008B44CF"/>
    <w:rsid w:val="008C081D"/>
    <w:rsid w:val="008C15B4"/>
    <w:rsid w:val="008C3F79"/>
    <w:rsid w:val="008C456E"/>
    <w:rsid w:val="008D33BF"/>
    <w:rsid w:val="008D54BD"/>
    <w:rsid w:val="008D615C"/>
    <w:rsid w:val="008E09B6"/>
    <w:rsid w:val="008E2094"/>
    <w:rsid w:val="008E2B3B"/>
    <w:rsid w:val="008F24E7"/>
    <w:rsid w:val="008F61B5"/>
    <w:rsid w:val="00900B24"/>
    <w:rsid w:val="009012CF"/>
    <w:rsid w:val="00903893"/>
    <w:rsid w:val="00904418"/>
    <w:rsid w:val="00910319"/>
    <w:rsid w:val="009153CD"/>
    <w:rsid w:val="00915785"/>
    <w:rsid w:val="00915C7B"/>
    <w:rsid w:val="00917292"/>
    <w:rsid w:val="009219B1"/>
    <w:rsid w:val="009226E7"/>
    <w:rsid w:val="0093274C"/>
    <w:rsid w:val="00933275"/>
    <w:rsid w:val="00936B59"/>
    <w:rsid w:val="0094121A"/>
    <w:rsid w:val="009423A5"/>
    <w:rsid w:val="009440E3"/>
    <w:rsid w:val="00947915"/>
    <w:rsid w:val="00951253"/>
    <w:rsid w:val="00956260"/>
    <w:rsid w:val="00964F21"/>
    <w:rsid w:val="00967F2E"/>
    <w:rsid w:val="00971E16"/>
    <w:rsid w:val="00973209"/>
    <w:rsid w:val="0097416C"/>
    <w:rsid w:val="00976569"/>
    <w:rsid w:val="0097657B"/>
    <w:rsid w:val="00976DF0"/>
    <w:rsid w:val="009770E2"/>
    <w:rsid w:val="009824F9"/>
    <w:rsid w:val="00983627"/>
    <w:rsid w:val="00984758"/>
    <w:rsid w:val="00984E52"/>
    <w:rsid w:val="00990E3C"/>
    <w:rsid w:val="00992F17"/>
    <w:rsid w:val="00994EF7"/>
    <w:rsid w:val="009A0341"/>
    <w:rsid w:val="009A197C"/>
    <w:rsid w:val="009A1EED"/>
    <w:rsid w:val="009A2558"/>
    <w:rsid w:val="009A3ACE"/>
    <w:rsid w:val="009A4B3E"/>
    <w:rsid w:val="009B3C2F"/>
    <w:rsid w:val="009B51A1"/>
    <w:rsid w:val="009C79AE"/>
    <w:rsid w:val="009C7C29"/>
    <w:rsid w:val="009C7E7C"/>
    <w:rsid w:val="009D3780"/>
    <w:rsid w:val="009D3B9F"/>
    <w:rsid w:val="009D4460"/>
    <w:rsid w:val="009D75E4"/>
    <w:rsid w:val="009E072A"/>
    <w:rsid w:val="009E1AE1"/>
    <w:rsid w:val="009E2F3F"/>
    <w:rsid w:val="009E37E1"/>
    <w:rsid w:val="009E6531"/>
    <w:rsid w:val="009F0ED6"/>
    <w:rsid w:val="009F5AEC"/>
    <w:rsid w:val="009F782A"/>
    <w:rsid w:val="00A01901"/>
    <w:rsid w:val="00A0454C"/>
    <w:rsid w:val="00A06624"/>
    <w:rsid w:val="00A06E0B"/>
    <w:rsid w:val="00A07A76"/>
    <w:rsid w:val="00A07BA0"/>
    <w:rsid w:val="00A17977"/>
    <w:rsid w:val="00A21537"/>
    <w:rsid w:val="00A220F2"/>
    <w:rsid w:val="00A22605"/>
    <w:rsid w:val="00A229B3"/>
    <w:rsid w:val="00A27148"/>
    <w:rsid w:val="00A27DE1"/>
    <w:rsid w:val="00A3388B"/>
    <w:rsid w:val="00A40D40"/>
    <w:rsid w:val="00A457D7"/>
    <w:rsid w:val="00A46957"/>
    <w:rsid w:val="00A50981"/>
    <w:rsid w:val="00A51CB7"/>
    <w:rsid w:val="00A55943"/>
    <w:rsid w:val="00A5700E"/>
    <w:rsid w:val="00A57825"/>
    <w:rsid w:val="00A60092"/>
    <w:rsid w:val="00A62FF9"/>
    <w:rsid w:val="00A637BA"/>
    <w:rsid w:val="00A65DF4"/>
    <w:rsid w:val="00A74612"/>
    <w:rsid w:val="00A7470F"/>
    <w:rsid w:val="00A74D74"/>
    <w:rsid w:val="00A76621"/>
    <w:rsid w:val="00A76F20"/>
    <w:rsid w:val="00A842EA"/>
    <w:rsid w:val="00A848FE"/>
    <w:rsid w:val="00A91544"/>
    <w:rsid w:val="00A9465A"/>
    <w:rsid w:val="00AA03C0"/>
    <w:rsid w:val="00AA1499"/>
    <w:rsid w:val="00AA2420"/>
    <w:rsid w:val="00AA326C"/>
    <w:rsid w:val="00AA66F7"/>
    <w:rsid w:val="00AB19D7"/>
    <w:rsid w:val="00AB497B"/>
    <w:rsid w:val="00AD2230"/>
    <w:rsid w:val="00AD4CF4"/>
    <w:rsid w:val="00AD50CF"/>
    <w:rsid w:val="00AD5A38"/>
    <w:rsid w:val="00AE1B97"/>
    <w:rsid w:val="00AE7FB4"/>
    <w:rsid w:val="00AF189C"/>
    <w:rsid w:val="00AF412F"/>
    <w:rsid w:val="00AF57A2"/>
    <w:rsid w:val="00B000BF"/>
    <w:rsid w:val="00B058ED"/>
    <w:rsid w:val="00B07B1D"/>
    <w:rsid w:val="00B334A7"/>
    <w:rsid w:val="00B33A68"/>
    <w:rsid w:val="00B349FB"/>
    <w:rsid w:val="00B3589D"/>
    <w:rsid w:val="00B42DA3"/>
    <w:rsid w:val="00B467F2"/>
    <w:rsid w:val="00B46EA8"/>
    <w:rsid w:val="00B51959"/>
    <w:rsid w:val="00B51F7C"/>
    <w:rsid w:val="00B628E0"/>
    <w:rsid w:val="00B63BEE"/>
    <w:rsid w:val="00B65624"/>
    <w:rsid w:val="00B66D7D"/>
    <w:rsid w:val="00B71047"/>
    <w:rsid w:val="00B71939"/>
    <w:rsid w:val="00B7301B"/>
    <w:rsid w:val="00B82DFA"/>
    <w:rsid w:val="00B8347C"/>
    <w:rsid w:val="00B83B93"/>
    <w:rsid w:val="00B85B25"/>
    <w:rsid w:val="00B8683B"/>
    <w:rsid w:val="00B9225D"/>
    <w:rsid w:val="00B92E6B"/>
    <w:rsid w:val="00B946ED"/>
    <w:rsid w:val="00B9594F"/>
    <w:rsid w:val="00B965B2"/>
    <w:rsid w:val="00BA4B0A"/>
    <w:rsid w:val="00BB06C8"/>
    <w:rsid w:val="00BC355A"/>
    <w:rsid w:val="00BC6653"/>
    <w:rsid w:val="00BD4902"/>
    <w:rsid w:val="00BE1337"/>
    <w:rsid w:val="00BE37F9"/>
    <w:rsid w:val="00BE3F16"/>
    <w:rsid w:val="00BE5838"/>
    <w:rsid w:val="00BE6730"/>
    <w:rsid w:val="00C00967"/>
    <w:rsid w:val="00C01D61"/>
    <w:rsid w:val="00C0278B"/>
    <w:rsid w:val="00C05938"/>
    <w:rsid w:val="00C25398"/>
    <w:rsid w:val="00C25D7B"/>
    <w:rsid w:val="00C332D2"/>
    <w:rsid w:val="00C336E6"/>
    <w:rsid w:val="00C339C9"/>
    <w:rsid w:val="00C33A64"/>
    <w:rsid w:val="00C33C65"/>
    <w:rsid w:val="00C35119"/>
    <w:rsid w:val="00C47947"/>
    <w:rsid w:val="00C51643"/>
    <w:rsid w:val="00C523FF"/>
    <w:rsid w:val="00C60EA2"/>
    <w:rsid w:val="00C81F40"/>
    <w:rsid w:val="00C859A8"/>
    <w:rsid w:val="00C86D1A"/>
    <w:rsid w:val="00C9517F"/>
    <w:rsid w:val="00C95B0E"/>
    <w:rsid w:val="00CA0838"/>
    <w:rsid w:val="00CA30AE"/>
    <w:rsid w:val="00CA35C3"/>
    <w:rsid w:val="00CA3DF5"/>
    <w:rsid w:val="00CB058A"/>
    <w:rsid w:val="00CB47D6"/>
    <w:rsid w:val="00CB7183"/>
    <w:rsid w:val="00CB7C12"/>
    <w:rsid w:val="00CB7DEE"/>
    <w:rsid w:val="00CC19B2"/>
    <w:rsid w:val="00CC3B17"/>
    <w:rsid w:val="00CC43A4"/>
    <w:rsid w:val="00CC6685"/>
    <w:rsid w:val="00CC7216"/>
    <w:rsid w:val="00CC74B0"/>
    <w:rsid w:val="00CC7531"/>
    <w:rsid w:val="00CE4086"/>
    <w:rsid w:val="00CE5EDA"/>
    <w:rsid w:val="00CE63CA"/>
    <w:rsid w:val="00CE7BDF"/>
    <w:rsid w:val="00CF01F6"/>
    <w:rsid w:val="00D13B10"/>
    <w:rsid w:val="00D177ED"/>
    <w:rsid w:val="00D23238"/>
    <w:rsid w:val="00D2699D"/>
    <w:rsid w:val="00D27A23"/>
    <w:rsid w:val="00D27C9D"/>
    <w:rsid w:val="00D315F4"/>
    <w:rsid w:val="00D33599"/>
    <w:rsid w:val="00D33772"/>
    <w:rsid w:val="00D437E9"/>
    <w:rsid w:val="00D45568"/>
    <w:rsid w:val="00D50265"/>
    <w:rsid w:val="00D510C9"/>
    <w:rsid w:val="00D52E53"/>
    <w:rsid w:val="00D60452"/>
    <w:rsid w:val="00D66A8F"/>
    <w:rsid w:val="00D679FA"/>
    <w:rsid w:val="00D724F5"/>
    <w:rsid w:val="00D72AC8"/>
    <w:rsid w:val="00D73EF1"/>
    <w:rsid w:val="00D74D2B"/>
    <w:rsid w:val="00D759F1"/>
    <w:rsid w:val="00D77BA2"/>
    <w:rsid w:val="00D82A76"/>
    <w:rsid w:val="00D876A2"/>
    <w:rsid w:val="00D87936"/>
    <w:rsid w:val="00D91C52"/>
    <w:rsid w:val="00D95D26"/>
    <w:rsid w:val="00DB042F"/>
    <w:rsid w:val="00DB2248"/>
    <w:rsid w:val="00DB3CB5"/>
    <w:rsid w:val="00DB4672"/>
    <w:rsid w:val="00DC116F"/>
    <w:rsid w:val="00DC1376"/>
    <w:rsid w:val="00DC286C"/>
    <w:rsid w:val="00DC2D4E"/>
    <w:rsid w:val="00DC4059"/>
    <w:rsid w:val="00DC5BC7"/>
    <w:rsid w:val="00DC6B51"/>
    <w:rsid w:val="00DC7827"/>
    <w:rsid w:val="00DC7F11"/>
    <w:rsid w:val="00DD50AB"/>
    <w:rsid w:val="00DD5E48"/>
    <w:rsid w:val="00DD6E2B"/>
    <w:rsid w:val="00DE293D"/>
    <w:rsid w:val="00DE311A"/>
    <w:rsid w:val="00DE6343"/>
    <w:rsid w:val="00DE75CE"/>
    <w:rsid w:val="00DF6E01"/>
    <w:rsid w:val="00DF7577"/>
    <w:rsid w:val="00E01464"/>
    <w:rsid w:val="00E12490"/>
    <w:rsid w:val="00E13E3E"/>
    <w:rsid w:val="00E146CB"/>
    <w:rsid w:val="00E14A0F"/>
    <w:rsid w:val="00E158EC"/>
    <w:rsid w:val="00E158EF"/>
    <w:rsid w:val="00E2295C"/>
    <w:rsid w:val="00E25C78"/>
    <w:rsid w:val="00E2668E"/>
    <w:rsid w:val="00E30805"/>
    <w:rsid w:val="00E313E9"/>
    <w:rsid w:val="00E323DB"/>
    <w:rsid w:val="00E33AE2"/>
    <w:rsid w:val="00E341C5"/>
    <w:rsid w:val="00E502AF"/>
    <w:rsid w:val="00E51991"/>
    <w:rsid w:val="00E54CDE"/>
    <w:rsid w:val="00E56D77"/>
    <w:rsid w:val="00E6603E"/>
    <w:rsid w:val="00E712E3"/>
    <w:rsid w:val="00E739BC"/>
    <w:rsid w:val="00E7636B"/>
    <w:rsid w:val="00E9171D"/>
    <w:rsid w:val="00E9368D"/>
    <w:rsid w:val="00EA1A19"/>
    <w:rsid w:val="00EA5B82"/>
    <w:rsid w:val="00EA6FC8"/>
    <w:rsid w:val="00EA765B"/>
    <w:rsid w:val="00EB0285"/>
    <w:rsid w:val="00EB513B"/>
    <w:rsid w:val="00EB5545"/>
    <w:rsid w:val="00EB7960"/>
    <w:rsid w:val="00EC2AB8"/>
    <w:rsid w:val="00EC4351"/>
    <w:rsid w:val="00ED0EC3"/>
    <w:rsid w:val="00ED57B8"/>
    <w:rsid w:val="00ED79C8"/>
    <w:rsid w:val="00EE6B13"/>
    <w:rsid w:val="00EF4A37"/>
    <w:rsid w:val="00EF69C3"/>
    <w:rsid w:val="00EF6AF2"/>
    <w:rsid w:val="00EF7F73"/>
    <w:rsid w:val="00F01403"/>
    <w:rsid w:val="00F10660"/>
    <w:rsid w:val="00F258BD"/>
    <w:rsid w:val="00F279F8"/>
    <w:rsid w:val="00F37FF6"/>
    <w:rsid w:val="00F44E41"/>
    <w:rsid w:val="00F44F9A"/>
    <w:rsid w:val="00F45045"/>
    <w:rsid w:val="00F46E87"/>
    <w:rsid w:val="00F506C1"/>
    <w:rsid w:val="00F541C7"/>
    <w:rsid w:val="00F61413"/>
    <w:rsid w:val="00F64498"/>
    <w:rsid w:val="00F67209"/>
    <w:rsid w:val="00F737D4"/>
    <w:rsid w:val="00F743C2"/>
    <w:rsid w:val="00F759CC"/>
    <w:rsid w:val="00F76EC6"/>
    <w:rsid w:val="00F834FD"/>
    <w:rsid w:val="00F85481"/>
    <w:rsid w:val="00F917A2"/>
    <w:rsid w:val="00F943FF"/>
    <w:rsid w:val="00FA7A72"/>
    <w:rsid w:val="00FB4542"/>
    <w:rsid w:val="00FB5E60"/>
    <w:rsid w:val="00FC0176"/>
    <w:rsid w:val="00FC7D82"/>
    <w:rsid w:val="00FD462E"/>
    <w:rsid w:val="00FD53BA"/>
    <w:rsid w:val="00FD7FEA"/>
    <w:rsid w:val="00FE1F4B"/>
    <w:rsid w:val="00FE2309"/>
    <w:rsid w:val="00FE4B6D"/>
    <w:rsid w:val="00FE6A64"/>
    <w:rsid w:val="00FF0EAD"/>
    <w:rsid w:val="00FF15F1"/>
    <w:rsid w:val="00FF4D7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9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EF7"/>
    <w:rPr>
      <w:b/>
      <w:bCs/>
    </w:rPr>
  </w:style>
  <w:style w:type="table" w:styleId="a9">
    <w:name w:val="Table Grid"/>
    <w:basedOn w:val="a1"/>
    <w:uiPriority w:val="59"/>
    <w:rsid w:val="00EA6FC8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0F125E"/>
  </w:style>
  <w:style w:type="paragraph" w:styleId="aa">
    <w:name w:val="footnote text"/>
    <w:basedOn w:val="a"/>
    <w:link w:val="ab"/>
    <w:uiPriority w:val="99"/>
    <w:semiHidden/>
    <w:unhideWhenUsed/>
    <w:rsid w:val="00D52E5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2E5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rsid w:val="00D52E53"/>
    <w:rPr>
      <w:vertAlign w:val="superscript"/>
    </w:rPr>
  </w:style>
  <w:style w:type="paragraph" w:customStyle="1" w:styleId="s16">
    <w:name w:val="s_16"/>
    <w:basedOn w:val="a"/>
    <w:rsid w:val="00011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1CE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1C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0D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D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0DB6"/>
    <w:rPr>
      <w:color w:val="0000FF"/>
      <w:u w:val="single"/>
    </w:rPr>
  </w:style>
  <w:style w:type="character" w:styleId="a4">
    <w:name w:val="Emphasis"/>
    <w:basedOn w:val="a0"/>
    <w:uiPriority w:val="20"/>
    <w:qFormat/>
    <w:rsid w:val="002C0D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D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9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EF7"/>
    <w:rPr>
      <w:b/>
      <w:bCs/>
    </w:rPr>
  </w:style>
  <w:style w:type="table" w:styleId="a9">
    <w:name w:val="Table Grid"/>
    <w:basedOn w:val="a1"/>
    <w:uiPriority w:val="59"/>
    <w:rsid w:val="00EA6FC8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0F125E"/>
  </w:style>
  <w:style w:type="paragraph" w:styleId="aa">
    <w:name w:val="footnote text"/>
    <w:basedOn w:val="a"/>
    <w:link w:val="ab"/>
    <w:uiPriority w:val="99"/>
    <w:semiHidden/>
    <w:unhideWhenUsed/>
    <w:rsid w:val="00D52E5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2E5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rsid w:val="00D52E53"/>
    <w:rPr>
      <w:vertAlign w:val="superscript"/>
    </w:rPr>
  </w:style>
  <w:style w:type="paragraph" w:customStyle="1" w:styleId="s16">
    <w:name w:val="s_16"/>
    <w:basedOn w:val="a"/>
    <w:rsid w:val="00011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1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1CE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1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consultantplus://offline/ref=458E1945C6F8FB7769DD8871CEE6D456B10506F9DEF885790FAD89251F0364659E890986BE47Q3Z0F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DF1A0FD5FAE7902E0AEFCD4EE274F204075F97C077AC3861E43A7190FB22804AF7759FA03FC4B8B6MCEAI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DF1A0FD5FAE7902E0AEFCD4EE274F204075F97C077AC3861E43A7190FB22804AF7759FA03FC6BBB5MCEFI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DF1A0FD5FAE7902E0AEFCD4EE274F204075F97C077AC3861E43A7190FB22804AF7759FA03FC4B8B6MCEAI" TargetMode="External"/><Relationship Id="rId36" Type="http://schemas.openxmlformats.org/officeDocument/2006/relationships/hyperlink" Target="consultantplus://offline/ref=458E1945C6F8FB7769DD8871CEE6D456B10506F9DEF885790FAD89251F0364659E890986BE47Q3Z0F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4B1BC5178CFA277DCE7A0915AE6B9EC74A2982FB58FDC077D7FB572D6B03100BFBC1CC87FEE2C59823y5C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=75CF6425B813DAB83982A8ADDB38477C2B48ECE3055028371E4EA03942583D571D14E1D086i7mBD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2E86-257D-44BE-A32A-C92C0421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17</Pages>
  <Words>7680</Words>
  <Characters>43779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78</cp:revision>
  <cp:lastPrinted>2024-08-13T04:00:00Z</cp:lastPrinted>
  <dcterms:created xsi:type="dcterms:W3CDTF">2019-01-30T00:10:00Z</dcterms:created>
  <dcterms:modified xsi:type="dcterms:W3CDTF">2024-08-13T04:17:00Z</dcterms:modified>
</cp:coreProperties>
</file>